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A9F" w:rsidRDefault="00284A9F" w:rsidP="00284A9F">
      <w:pPr>
        <w:suppressAutoHyphens/>
        <w:jc w:val="right"/>
        <w:rPr>
          <w:b/>
          <w:i/>
          <w:lang w:eastAsia="ar-SA"/>
        </w:rPr>
      </w:pPr>
      <w:r w:rsidRPr="00D07A11">
        <w:rPr>
          <w:b/>
          <w:i/>
          <w:lang w:eastAsia="ar-SA"/>
        </w:rPr>
        <w:t>Образец № 1</w:t>
      </w:r>
      <w:r>
        <w:rPr>
          <w:b/>
          <w:i/>
          <w:lang w:eastAsia="ar-SA"/>
        </w:rPr>
        <w:t>1а</w:t>
      </w:r>
    </w:p>
    <w:p w:rsidR="00284A9F" w:rsidRDefault="00284A9F" w:rsidP="00284A9F">
      <w:pPr>
        <w:suppressAutoHyphens/>
        <w:jc w:val="right"/>
        <w:rPr>
          <w:b/>
          <w:i/>
          <w:lang w:eastAsia="ar-SA"/>
        </w:rPr>
      </w:pPr>
    </w:p>
    <w:p w:rsidR="00284A9F" w:rsidRDefault="00284A9F" w:rsidP="00284A9F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Pr="00041ED0">
        <w:rPr>
          <w:sz w:val="28"/>
          <w:szCs w:val="28"/>
          <w:lang w:eastAsia="ar-SA"/>
        </w:rPr>
        <w:t xml:space="preserve">ДО  </w:t>
      </w:r>
    </w:p>
    <w:p w:rsidR="00284A9F" w:rsidRPr="00041ED0" w:rsidRDefault="00284A9F" w:rsidP="00284A9F">
      <w:pPr>
        <w:suppressAutoHyphens/>
        <w:rPr>
          <w:b/>
          <w:i/>
          <w:sz w:val="28"/>
          <w:szCs w:val="28"/>
          <w:lang w:eastAsia="ar-SA"/>
        </w:rPr>
      </w:pPr>
      <w:r w:rsidRPr="00041ED0">
        <w:rPr>
          <w:color w:val="000000"/>
          <w:sz w:val="28"/>
          <w:szCs w:val="28"/>
        </w:rPr>
        <w:t>„ДУНАВ МОСТ ВИДИН - КАЛАФАТ” АД</w:t>
      </w:r>
      <w:r w:rsidRPr="00041ED0">
        <w:rPr>
          <w:sz w:val="28"/>
          <w:szCs w:val="28"/>
          <w:lang w:eastAsia="ar-SA"/>
        </w:rPr>
        <w:t>,</w:t>
      </w:r>
    </w:p>
    <w:p w:rsidR="00284A9F" w:rsidRPr="00D07A11" w:rsidRDefault="00284A9F" w:rsidP="00284A9F">
      <w:pPr>
        <w:suppressAutoHyphens/>
        <w:ind w:left="5529"/>
        <w:rPr>
          <w:b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</w:t>
      </w:r>
    </w:p>
    <w:p w:rsidR="00284A9F" w:rsidRPr="00D07A11" w:rsidRDefault="00284A9F" w:rsidP="00284A9F">
      <w:pPr>
        <w:suppressAutoHyphens/>
        <w:rPr>
          <w:lang w:eastAsia="ar-SA"/>
        </w:rPr>
      </w:pPr>
    </w:p>
    <w:p w:rsidR="00284A9F" w:rsidRPr="00D07A11" w:rsidRDefault="00284A9F" w:rsidP="00284A9F">
      <w:pPr>
        <w:suppressAutoHyphens/>
        <w:rPr>
          <w:lang w:eastAsia="ar-SA"/>
        </w:rPr>
      </w:pPr>
    </w:p>
    <w:p w:rsidR="00284A9F" w:rsidRPr="00D07A11" w:rsidRDefault="00284A9F" w:rsidP="00284A9F">
      <w:pPr>
        <w:suppressAutoHyphens/>
        <w:rPr>
          <w:lang w:eastAsia="ar-SA"/>
        </w:rPr>
      </w:pPr>
    </w:p>
    <w:p w:rsidR="00284A9F" w:rsidRPr="00284A9F" w:rsidRDefault="00284A9F" w:rsidP="00284A9F">
      <w:pPr>
        <w:suppressAutoHyphens/>
        <w:ind w:firstLine="360"/>
        <w:jc w:val="center"/>
        <w:rPr>
          <w:b/>
          <w:caps/>
          <w:position w:val="2"/>
          <w:lang w:eastAsia="ar-SA"/>
        </w:rPr>
      </w:pPr>
      <w:r w:rsidRPr="00284A9F">
        <w:rPr>
          <w:b/>
          <w:caps/>
          <w:position w:val="4"/>
          <w:lang w:eastAsia="ar-SA"/>
        </w:rPr>
        <w:t>Количест</w:t>
      </w:r>
      <w:r w:rsidR="003B6AC1">
        <w:rPr>
          <w:b/>
          <w:caps/>
          <w:position w:val="4"/>
          <w:lang w:eastAsia="ar-SA"/>
        </w:rPr>
        <w:t>В</w:t>
      </w:r>
      <w:r w:rsidRPr="00284A9F">
        <w:rPr>
          <w:b/>
          <w:caps/>
          <w:position w:val="4"/>
          <w:lang w:eastAsia="ar-SA"/>
        </w:rPr>
        <w:t>ено-стойностна сметка – Приложение към ЦЕНОВ</w:t>
      </w:r>
      <w:r w:rsidR="003B6AC1">
        <w:rPr>
          <w:b/>
          <w:caps/>
          <w:position w:val="2"/>
          <w:lang w:eastAsia="ar-SA"/>
        </w:rPr>
        <w:t>о</w:t>
      </w:r>
      <w:r w:rsidRPr="00284A9F">
        <w:rPr>
          <w:b/>
          <w:caps/>
          <w:position w:val="2"/>
          <w:lang w:eastAsia="ar-SA"/>
        </w:rPr>
        <w:t xml:space="preserve"> ПРЕДЛОЖЕНИЕ</w:t>
      </w:r>
    </w:p>
    <w:p w:rsidR="00284A9F" w:rsidRPr="00D07A11" w:rsidRDefault="00284A9F" w:rsidP="00284A9F">
      <w:pPr>
        <w:suppressAutoHyphens/>
        <w:jc w:val="center"/>
        <w:rPr>
          <w:b/>
          <w:lang w:eastAsia="ar-SA"/>
        </w:rPr>
      </w:pPr>
      <w:r w:rsidRPr="00D07A11">
        <w:rPr>
          <w:b/>
          <w:lang w:eastAsia="ar-SA"/>
        </w:rPr>
        <w:t xml:space="preserve">за изпълнение на обществена поръчка </w:t>
      </w:r>
      <w:r>
        <w:rPr>
          <w:b/>
          <w:lang w:eastAsia="ar-SA"/>
        </w:rPr>
        <w:t xml:space="preserve">по реда на глава „26” от ЗОП </w:t>
      </w:r>
      <w:r w:rsidRPr="00D07A11">
        <w:rPr>
          <w:b/>
          <w:lang w:eastAsia="ar-SA"/>
        </w:rPr>
        <w:t>с предмет:</w:t>
      </w:r>
    </w:p>
    <w:p w:rsidR="00284A9F" w:rsidRPr="00607212" w:rsidRDefault="00284A9F" w:rsidP="00284A9F">
      <w:pPr>
        <w:ind w:firstLine="708"/>
        <w:jc w:val="center"/>
        <w:rPr>
          <w:b/>
          <w:color w:val="000000"/>
        </w:rPr>
      </w:pPr>
      <w:r w:rsidRPr="00607212">
        <w:rPr>
          <w:b/>
          <w:lang w:val="en-US"/>
        </w:rPr>
        <w:t>“</w:t>
      </w:r>
      <w:r w:rsidRPr="00607212">
        <w:rPr>
          <w:b/>
        </w:rPr>
        <w:t xml:space="preserve">Извършване на инспекция и частичен ремонт на вантовата система на съоръжението </w:t>
      </w:r>
      <w:r w:rsidRPr="00607212">
        <w:rPr>
          <w:b/>
          <w:bCs/>
        </w:rPr>
        <w:t>Дунав мост Видин – Калафат”</w:t>
      </w:r>
    </w:p>
    <w:p w:rsidR="00284A9F" w:rsidRPr="00607212" w:rsidRDefault="00284A9F" w:rsidP="00284A9F">
      <w:pPr>
        <w:suppressAutoHyphens/>
        <w:jc w:val="center"/>
        <w:rPr>
          <w:b/>
          <w:position w:val="10"/>
          <w:lang w:val="ru-RU" w:eastAsia="ar-SA"/>
        </w:rPr>
      </w:pPr>
    </w:p>
    <w:p w:rsidR="00284A9F" w:rsidRDefault="00284A9F" w:rsidP="00284A9F">
      <w:pPr>
        <w:spacing w:line="360" w:lineRule="auto"/>
        <w:jc w:val="both"/>
        <w:rPr>
          <w:bCs/>
        </w:rPr>
      </w:pPr>
      <w:r>
        <w:rPr>
          <w:bCs/>
        </w:rPr>
        <w:t>от ..................................................................................................................................................</w:t>
      </w:r>
    </w:p>
    <w:p w:rsidR="00284A9F" w:rsidRDefault="00284A9F" w:rsidP="00284A9F">
      <w:pPr>
        <w:spacing w:line="360" w:lineRule="auto"/>
        <w:rPr>
          <w:bCs/>
        </w:rPr>
      </w:pPr>
      <w:r>
        <w:rPr>
          <w:bCs/>
        </w:rPr>
        <w:t>адрес / седалище и адрес на управление .................................................................................</w:t>
      </w:r>
    </w:p>
    <w:p w:rsidR="00284A9F" w:rsidRDefault="00284A9F" w:rsidP="00284A9F">
      <w:pPr>
        <w:spacing w:line="360" w:lineRule="auto"/>
        <w:rPr>
          <w:bCs/>
        </w:rPr>
      </w:pPr>
      <w:r>
        <w:rPr>
          <w:bCs/>
        </w:rPr>
        <w:t>...................................................., БУЛСТАТ/ЕИК ..........................., регистриран/о в ................................................. с решение по ф.д.№ ....../ ...... г., представляван/о от ....................................................................................................................,</w:t>
      </w:r>
    </w:p>
    <w:p w:rsidR="00FC3639" w:rsidRDefault="00FC3639"/>
    <w:tbl>
      <w:tblPr>
        <w:tblW w:w="12964" w:type="dxa"/>
        <w:tblInd w:w="65" w:type="dxa"/>
        <w:tblCellMar>
          <w:left w:w="70" w:type="dxa"/>
          <w:right w:w="70" w:type="dxa"/>
        </w:tblCellMar>
        <w:tblLook w:val="0000"/>
      </w:tblPr>
      <w:tblGrid>
        <w:gridCol w:w="560"/>
        <w:gridCol w:w="6316"/>
        <w:gridCol w:w="7"/>
        <w:gridCol w:w="1142"/>
        <w:gridCol w:w="6"/>
        <w:gridCol w:w="1216"/>
        <w:gridCol w:w="14"/>
        <w:gridCol w:w="159"/>
        <w:gridCol w:w="1782"/>
        <w:gridCol w:w="1762"/>
      </w:tblGrid>
      <w:tr w:rsidR="00AE7E55" w:rsidRPr="00A01E50" w:rsidTr="00C02D98">
        <w:trPr>
          <w:trHeight w:val="2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7E55" w:rsidRPr="00A01E50" w:rsidRDefault="00AE7E55" w:rsidP="00637861">
            <w:pPr>
              <w:jc w:val="center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6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55" w:rsidRPr="00A01E50" w:rsidRDefault="00AE7E55" w:rsidP="00637861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A01E50">
              <w:rPr>
                <w:rFonts w:eastAsia="Times New Roman"/>
                <w:b/>
                <w:lang w:eastAsia="en-US"/>
              </w:rPr>
              <w:t>Наименование на видовете работи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7E55" w:rsidRPr="00A01E50" w:rsidRDefault="00F10AE6" w:rsidP="00637861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A01E50">
              <w:rPr>
                <w:rFonts w:eastAsia="Times New Roman"/>
                <w:b/>
                <w:lang w:eastAsia="en-US"/>
              </w:rPr>
              <w:t>Мярка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7E55" w:rsidRPr="00A01E50" w:rsidRDefault="00F10AE6" w:rsidP="00637861">
            <w:pPr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Единична цена</w:t>
            </w:r>
          </w:p>
        </w:tc>
        <w:tc>
          <w:tcPr>
            <w:tcW w:w="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E55" w:rsidRPr="00A01E50" w:rsidRDefault="00AE7E55" w:rsidP="00637861">
            <w:pPr>
              <w:jc w:val="center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7E55" w:rsidRPr="00A01E50" w:rsidRDefault="00F10AE6" w:rsidP="00F10AE6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A01E50">
              <w:rPr>
                <w:rFonts w:eastAsia="Times New Roman"/>
                <w:b/>
                <w:lang w:eastAsia="en-US"/>
              </w:rPr>
              <w:t>К</w:t>
            </w:r>
            <w:r>
              <w:rPr>
                <w:rFonts w:eastAsia="Times New Roman"/>
                <w:b/>
                <w:lang w:eastAsia="en-US"/>
              </w:rPr>
              <w:t>оличество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E55" w:rsidRPr="00A01E50" w:rsidRDefault="00F10AE6" w:rsidP="00637861">
            <w:pPr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Обща цена за цялото количество</w:t>
            </w:r>
          </w:p>
        </w:tc>
      </w:tr>
      <w:tr w:rsidR="00AE7E55" w:rsidRPr="00A01E50" w:rsidTr="00C02D98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E55" w:rsidRPr="00A01E50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  <w:r w:rsidRPr="00A01E50">
              <w:rPr>
                <w:rFonts w:eastAsia="Times New Roman"/>
                <w:b/>
                <w:lang w:eastAsia="en-US"/>
              </w:rPr>
              <w:t>№</w:t>
            </w:r>
          </w:p>
        </w:tc>
        <w:tc>
          <w:tcPr>
            <w:tcW w:w="6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E55" w:rsidRPr="00A01E50" w:rsidRDefault="00AE7E55" w:rsidP="00637861">
            <w:pPr>
              <w:jc w:val="center"/>
              <w:rPr>
                <w:b/>
              </w:rPr>
            </w:pPr>
            <w:r w:rsidRPr="00A01E50">
              <w:rPr>
                <w:b/>
              </w:rPr>
              <w:t>Ета</w:t>
            </w:r>
            <w:r>
              <w:rPr>
                <w:b/>
              </w:rPr>
              <w:t xml:space="preserve">п 1: </w:t>
            </w:r>
            <w:r w:rsidRPr="00A01E50">
              <w:rPr>
                <w:b/>
              </w:rPr>
              <w:t>всички аспекти на рутинна инспекция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E55" w:rsidRPr="00A01E50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7E55" w:rsidRPr="00A01E50" w:rsidRDefault="00AE7E55" w:rsidP="00637861">
            <w:pPr>
              <w:jc w:val="center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E55" w:rsidRPr="00A01E50" w:rsidRDefault="00AE7E55" w:rsidP="00637861">
            <w:pPr>
              <w:jc w:val="center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E55" w:rsidRPr="00A01E50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E55" w:rsidRPr="00A01E50" w:rsidRDefault="00AE7E55" w:rsidP="00637861">
            <w:pPr>
              <w:jc w:val="center"/>
              <w:rPr>
                <w:rFonts w:eastAsia="Times New Roman"/>
                <w:b/>
                <w:lang w:eastAsia="en-US"/>
              </w:rPr>
            </w:pPr>
          </w:p>
        </w:tc>
      </w:tr>
      <w:tr w:rsidR="00AE7E55" w:rsidRPr="00A01E50" w:rsidTr="00C02D98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E55" w:rsidRPr="00A01E50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6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E55" w:rsidRPr="00A01E50" w:rsidRDefault="00AE7E55" w:rsidP="0063786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Вантов кабел- провисване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7E55" w:rsidRDefault="00AE7E55" w:rsidP="00637861">
            <w:pPr>
              <w:jc w:val="center"/>
            </w:pPr>
            <w:r w:rsidRPr="0097619D">
              <w:rPr>
                <w:rFonts w:eastAsia="Times New Roman"/>
                <w:color w:val="000000"/>
              </w:rPr>
              <w:t>бр.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7E55" w:rsidRPr="00BE2944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E55" w:rsidRPr="00BE2944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7E55" w:rsidRDefault="00AE7E55" w:rsidP="00637861">
            <w:pPr>
              <w:jc w:val="center"/>
            </w:pPr>
            <w:r w:rsidRPr="00BE2944">
              <w:rPr>
                <w:rFonts w:eastAsia="Times New Roman"/>
                <w:color w:val="000000"/>
              </w:rPr>
              <w:t>208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E55" w:rsidRPr="00BE2944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AE7E55" w:rsidRPr="00A01E50" w:rsidTr="00C02D98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E55" w:rsidRPr="00A01E50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6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E55" w:rsidRPr="00A01E50" w:rsidRDefault="00AE7E55" w:rsidP="0063786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Състояние на спираловидна тръба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7E55" w:rsidRDefault="00AE7E55" w:rsidP="00637861">
            <w:pPr>
              <w:jc w:val="center"/>
            </w:pPr>
            <w:r w:rsidRPr="0097619D">
              <w:rPr>
                <w:rFonts w:eastAsia="Times New Roman"/>
                <w:color w:val="000000"/>
              </w:rPr>
              <w:t>бр.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7E55" w:rsidRPr="00BE2944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E55" w:rsidRPr="00BE2944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7E55" w:rsidRDefault="00AE7E55" w:rsidP="00637861">
            <w:pPr>
              <w:jc w:val="center"/>
            </w:pPr>
            <w:r w:rsidRPr="00BE2944">
              <w:rPr>
                <w:rFonts w:eastAsia="Times New Roman"/>
                <w:color w:val="000000"/>
              </w:rPr>
              <w:t>208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E55" w:rsidRPr="00BE2944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AE7E55" w:rsidRPr="00A01E50" w:rsidTr="00C02D98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E55" w:rsidRPr="00A01E50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6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E55" w:rsidRPr="00A01E50" w:rsidRDefault="00AE7E55" w:rsidP="0063786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Състояние на тръба антивандализъм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7E55" w:rsidRDefault="00AE7E55" w:rsidP="00637861">
            <w:pPr>
              <w:jc w:val="center"/>
            </w:pPr>
            <w:r w:rsidRPr="0097619D">
              <w:rPr>
                <w:rFonts w:eastAsia="Times New Roman"/>
                <w:color w:val="000000"/>
              </w:rPr>
              <w:t>бр.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7E55" w:rsidRPr="00BE2944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E55" w:rsidRPr="00BE2944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7E55" w:rsidRDefault="00AE7E55" w:rsidP="00637861">
            <w:pPr>
              <w:jc w:val="center"/>
            </w:pPr>
            <w:r w:rsidRPr="00BE2944">
              <w:rPr>
                <w:rFonts w:eastAsia="Times New Roman"/>
                <w:color w:val="000000"/>
              </w:rPr>
              <w:t>208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E55" w:rsidRPr="00BE2944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AE7E55" w:rsidRPr="00A01E50" w:rsidTr="00C02D98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E55" w:rsidRPr="00A01E50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6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E55" w:rsidRPr="00A01E50" w:rsidRDefault="00AE7E55" w:rsidP="0063786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Състояние на метални защитни тръби при пилоните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7E55" w:rsidRDefault="00AE7E55" w:rsidP="00637861">
            <w:pPr>
              <w:jc w:val="center"/>
            </w:pPr>
            <w:r w:rsidRPr="0097619D">
              <w:rPr>
                <w:rFonts w:eastAsia="Times New Roman"/>
                <w:color w:val="000000"/>
              </w:rPr>
              <w:t>бр.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7E55" w:rsidRPr="00BE2944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E55" w:rsidRPr="00BE2944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7E55" w:rsidRDefault="00AE7E55" w:rsidP="00637861">
            <w:pPr>
              <w:jc w:val="center"/>
            </w:pPr>
            <w:r w:rsidRPr="00BE2944">
              <w:rPr>
                <w:rFonts w:eastAsia="Times New Roman"/>
                <w:color w:val="000000"/>
              </w:rPr>
              <w:t>208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E55" w:rsidRPr="00BE2944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AE7E55" w:rsidRPr="00A01E50" w:rsidTr="00C02D98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E55" w:rsidRPr="00A01E50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6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E55" w:rsidRPr="00A01E50" w:rsidRDefault="00AE7E55" w:rsidP="0063786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Състояние на анкерна плоча, глъва, капачка 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7E55" w:rsidRDefault="00AE7E55" w:rsidP="00637861">
            <w:pPr>
              <w:jc w:val="center"/>
            </w:pPr>
            <w:r w:rsidRPr="0097619D">
              <w:rPr>
                <w:rFonts w:eastAsia="Times New Roman"/>
                <w:color w:val="000000"/>
              </w:rPr>
              <w:t>бр.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7E55" w:rsidRPr="00BE2944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E55" w:rsidRPr="00BE2944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7E55" w:rsidRDefault="00AE7E55" w:rsidP="00637861">
            <w:pPr>
              <w:jc w:val="center"/>
            </w:pPr>
            <w:r w:rsidRPr="00BE2944">
              <w:rPr>
                <w:rFonts w:eastAsia="Times New Roman"/>
                <w:color w:val="000000"/>
              </w:rPr>
              <w:t>208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E55" w:rsidRPr="00BE2944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AE7E55" w:rsidRPr="00A01E50" w:rsidTr="00C02D98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E55" w:rsidRPr="00A01E50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6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E55" w:rsidRPr="00A01E50" w:rsidRDefault="00AE7E55" w:rsidP="0063786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Изготвяне на подробен доклад  и подреждане на снимковия материал в  отделни папки по елементи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7E55" w:rsidRDefault="00AE7E55" w:rsidP="00637861">
            <w:pPr>
              <w:jc w:val="center"/>
            </w:pPr>
            <w:r w:rsidRPr="0097619D">
              <w:rPr>
                <w:rFonts w:eastAsia="Times New Roman"/>
                <w:color w:val="000000"/>
              </w:rPr>
              <w:t>бр.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7E55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E55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E55" w:rsidRPr="00A01E50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E55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AE7E55" w:rsidRPr="00A01E50" w:rsidTr="00C02D98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E55" w:rsidRPr="00A01E50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  <w:r w:rsidRPr="00A01E50">
              <w:rPr>
                <w:rFonts w:eastAsia="Times New Roman"/>
                <w:b/>
                <w:lang w:eastAsia="en-US"/>
              </w:rPr>
              <w:t>№</w:t>
            </w:r>
          </w:p>
        </w:tc>
        <w:tc>
          <w:tcPr>
            <w:tcW w:w="6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E55" w:rsidRDefault="00AE7E55" w:rsidP="00637861">
            <w:pPr>
              <w:jc w:val="center"/>
              <w:rPr>
                <w:rFonts w:eastAsia="Times New Roman"/>
                <w:b/>
                <w:color w:val="000000"/>
              </w:rPr>
            </w:pPr>
            <w:r w:rsidRPr="00A61B5F">
              <w:rPr>
                <w:rFonts w:eastAsia="Times New Roman"/>
                <w:b/>
                <w:color w:val="000000"/>
              </w:rPr>
              <w:t>Етап 2</w:t>
            </w:r>
            <w:r>
              <w:rPr>
                <w:rFonts w:eastAsia="Times New Roman"/>
                <w:b/>
                <w:color w:val="000000"/>
              </w:rPr>
              <w:t>:</w:t>
            </w:r>
            <w:r w:rsidRPr="00A61B5F">
              <w:rPr>
                <w:rFonts w:eastAsia="Times New Roman"/>
                <w:b/>
                <w:color w:val="000000"/>
              </w:rPr>
              <w:t xml:space="preserve"> периодична инспекция</w:t>
            </w:r>
            <w:r>
              <w:rPr>
                <w:rFonts w:eastAsia="Times New Roman"/>
                <w:b/>
                <w:color w:val="000000"/>
              </w:rPr>
              <w:t>;</w:t>
            </w:r>
          </w:p>
          <w:p w:rsidR="00AE7E55" w:rsidRPr="00A61B5F" w:rsidRDefault="00AE7E55" w:rsidP="00637861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lastRenderedPageBreak/>
              <w:t xml:space="preserve"> Въз основа на доклада от рутинната инспекция от етап 1 и предишни такива, възложителят взема решение на кои ванти да се извърши инспекция </w:t>
            </w:r>
            <w:r w:rsidRPr="006E6D56">
              <w:rPr>
                <w:rFonts w:eastAsia="Times New Roman"/>
                <w:b/>
                <w:color w:val="000000"/>
              </w:rPr>
              <w:t>20% от тях.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7E55" w:rsidRDefault="00AE7E55" w:rsidP="00637861">
            <w:pPr>
              <w:jc w:val="center"/>
            </w:pPr>
            <w:r w:rsidRPr="00A01E50">
              <w:rPr>
                <w:rFonts w:eastAsia="Times New Roman"/>
                <w:b/>
                <w:lang w:eastAsia="en-US"/>
              </w:rPr>
              <w:lastRenderedPageBreak/>
              <w:t>Мярка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7E55" w:rsidRPr="00A01E50" w:rsidRDefault="003B6AC1" w:rsidP="00637861">
            <w:pPr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 xml:space="preserve">Единична </w:t>
            </w:r>
            <w:r>
              <w:rPr>
                <w:rFonts w:eastAsia="Times New Roman"/>
                <w:b/>
                <w:lang w:eastAsia="en-US"/>
              </w:rPr>
              <w:lastRenderedPageBreak/>
              <w:t>цена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E55" w:rsidRPr="00A01E50" w:rsidRDefault="00AE7E55" w:rsidP="00637861">
            <w:pPr>
              <w:jc w:val="center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E55" w:rsidRPr="00A01E50" w:rsidRDefault="00C02D98" w:rsidP="00637861">
            <w:pPr>
              <w:jc w:val="center"/>
              <w:rPr>
                <w:rFonts w:eastAsia="Times New Roman"/>
                <w:color w:val="000000"/>
              </w:rPr>
            </w:pPr>
            <w:r w:rsidRPr="00A01E50">
              <w:rPr>
                <w:rFonts w:eastAsia="Times New Roman"/>
                <w:b/>
                <w:lang w:eastAsia="en-US"/>
              </w:rPr>
              <w:t>К</w:t>
            </w:r>
            <w:r>
              <w:rPr>
                <w:rFonts w:eastAsia="Times New Roman"/>
                <w:b/>
                <w:lang w:eastAsia="en-US"/>
              </w:rPr>
              <w:t>оличество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E55" w:rsidRPr="00A01E50" w:rsidRDefault="00CB541C" w:rsidP="00637861">
            <w:pPr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 xml:space="preserve">Обща цена за </w:t>
            </w:r>
            <w:r>
              <w:rPr>
                <w:rFonts w:eastAsia="Times New Roman"/>
                <w:b/>
                <w:lang w:eastAsia="en-US"/>
              </w:rPr>
              <w:lastRenderedPageBreak/>
              <w:t>цялото количество</w:t>
            </w:r>
          </w:p>
        </w:tc>
      </w:tr>
      <w:tr w:rsidR="00AE7E55" w:rsidRPr="00A01E50" w:rsidTr="00C02D98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E55" w:rsidRPr="003B6AC1" w:rsidRDefault="00AE7E55" w:rsidP="00637861">
            <w:pPr>
              <w:jc w:val="center"/>
              <w:rPr>
                <w:rFonts w:eastAsia="Times New Roman"/>
                <w:b/>
                <w:color w:val="000000"/>
              </w:rPr>
            </w:pPr>
            <w:r w:rsidRPr="003B6AC1">
              <w:rPr>
                <w:rFonts w:eastAsia="Times New Roman"/>
                <w:b/>
                <w:color w:val="000000"/>
              </w:rPr>
              <w:lastRenderedPageBreak/>
              <w:t>1</w:t>
            </w:r>
          </w:p>
        </w:tc>
        <w:tc>
          <w:tcPr>
            <w:tcW w:w="6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E55" w:rsidRPr="009D0A04" w:rsidRDefault="00AE7E55" w:rsidP="00637861">
            <w:pPr>
              <w:jc w:val="center"/>
              <w:rPr>
                <w:b/>
              </w:rPr>
            </w:pPr>
            <w:r>
              <w:rPr>
                <w:b/>
              </w:rPr>
              <w:t>Анкери при</w:t>
            </w:r>
            <w:r w:rsidRPr="009D0A04">
              <w:rPr>
                <w:b/>
              </w:rPr>
              <w:t xml:space="preserve"> пилона</w:t>
            </w:r>
          </w:p>
          <w:p w:rsidR="00AE7E55" w:rsidRPr="00A01E50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  <w:r>
              <w:t>20 % вантови въжета (42 бр.)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7E55" w:rsidRDefault="00AE7E55" w:rsidP="00637861">
            <w:pPr>
              <w:jc w:val="center"/>
            </w:pPr>
            <w:r w:rsidRPr="0097619D">
              <w:rPr>
                <w:rFonts w:eastAsia="Times New Roman"/>
                <w:color w:val="000000"/>
              </w:rPr>
              <w:t>бр.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7E55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E55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E55" w:rsidRPr="00A01E50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E55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AE7E55" w:rsidRPr="00A01E50" w:rsidTr="00C02D98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E55" w:rsidRPr="00A01E50" w:rsidRDefault="00AE7E55" w:rsidP="00F10AE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  <w:r w:rsidR="00F10AE6"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6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E55" w:rsidRPr="00A01E50" w:rsidRDefault="00AE7E55" w:rsidP="00637861">
            <w:pPr>
              <w:rPr>
                <w:rFonts w:eastAsia="Times New Roman"/>
                <w:color w:val="000000"/>
              </w:rPr>
            </w:pPr>
            <w:r>
              <w:t>Визуален оглед на анкера и съединителната муфа при пилоните  .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7E55" w:rsidRDefault="00AE7E55" w:rsidP="00637861">
            <w:pPr>
              <w:jc w:val="center"/>
            </w:pPr>
            <w:r w:rsidRPr="0097619D">
              <w:rPr>
                <w:rFonts w:eastAsia="Times New Roman"/>
                <w:color w:val="000000"/>
              </w:rPr>
              <w:t>бр.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7E55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E55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E55" w:rsidRPr="00A01E50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E55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AE7E55" w:rsidRPr="00A01E50" w:rsidTr="00C02D98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E55" w:rsidRPr="00A01E50" w:rsidRDefault="00AE7E55" w:rsidP="00F10AE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  <w:r w:rsidR="00F10AE6"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6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E55" w:rsidRPr="00A01E50" w:rsidRDefault="00AE7E55" w:rsidP="0063786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Проверка за л</w:t>
            </w:r>
            <w:r>
              <w:t>ипса на следи от корозия по анкера и анкерната капачка при пилона (инспекция от вътрешната и външната страна( (*)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7E55" w:rsidRDefault="00AE7E55" w:rsidP="00637861">
            <w:pPr>
              <w:jc w:val="center"/>
            </w:pPr>
            <w:r w:rsidRPr="0097619D">
              <w:rPr>
                <w:rFonts w:eastAsia="Times New Roman"/>
                <w:color w:val="000000"/>
              </w:rPr>
              <w:t>бр.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7E55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E55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E55" w:rsidRPr="00A01E50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E55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AE7E55" w:rsidRPr="00A01E50" w:rsidTr="00C02D98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E55" w:rsidRPr="00A01E50" w:rsidRDefault="00AE7E55" w:rsidP="00F10AE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  <w:r w:rsidR="00F10AE6"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6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E55" w:rsidRDefault="00AE7E55" w:rsidP="00637861">
            <w:pPr>
              <w:rPr>
                <w:lang w:val="en-US"/>
              </w:rPr>
            </w:pPr>
            <w:r>
              <w:rPr>
                <w:rFonts w:eastAsia="Times New Roman"/>
                <w:color w:val="000000"/>
              </w:rPr>
              <w:t>Проверка за о</w:t>
            </w:r>
            <w:r>
              <w:t>ткриване на течове от анти</w:t>
            </w:r>
          </w:p>
          <w:p w:rsidR="00AE7E55" w:rsidRPr="00A01E50" w:rsidRDefault="00AE7E55" w:rsidP="00637861">
            <w:pPr>
              <w:rPr>
                <w:rFonts w:eastAsia="Times New Roman"/>
                <w:color w:val="000000"/>
              </w:rPr>
            </w:pPr>
            <w:r>
              <w:t xml:space="preserve"> корозивния  инхибиторен пълнител около стоманените предпазни  плочи</w:t>
            </w:r>
            <w:r>
              <w:rPr>
                <w:lang w:val="en-US"/>
              </w:rPr>
              <w:t xml:space="preserve"> </w:t>
            </w:r>
            <w:r>
              <w:t>покриващи прозорците, при</w:t>
            </w:r>
            <w:r>
              <w:rPr>
                <w:lang w:val="en-US"/>
              </w:rPr>
              <w:t xml:space="preserve">  </w:t>
            </w:r>
            <w:r>
              <w:t xml:space="preserve"> </w:t>
            </w:r>
            <w:r w:rsidRPr="009D0A04">
              <w:t xml:space="preserve">нишки или </w:t>
            </w:r>
            <w:r>
              <w:t>изхода</w:t>
            </w:r>
            <w:r w:rsidRPr="009D0A04">
              <w:t xml:space="preserve"> от </w:t>
            </w:r>
            <w:r>
              <w:t>оформяща та тръба.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7E55" w:rsidRDefault="00AE7E55" w:rsidP="00637861">
            <w:pPr>
              <w:jc w:val="center"/>
            </w:pPr>
            <w:r w:rsidRPr="0097619D">
              <w:rPr>
                <w:rFonts w:eastAsia="Times New Roman"/>
                <w:color w:val="000000"/>
              </w:rPr>
              <w:t>бр.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7E55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E55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E55" w:rsidRPr="00A01E50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E55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AE7E55" w:rsidRPr="00A01E50" w:rsidTr="00C02D98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E55" w:rsidRPr="00A01E50" w:rsidRDefault="00AE7E55" w:rsidP="00F10AE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  <w:r w:rsidR="00F10AE6"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6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E55" w:rsidRPr="00A01E50" w:rsidRDefault="00AE7E55" w:rsidP="00637861">
            <w:pPr>
              <w:rPr>
                <w:rFonts w:eastAsia="Times New Roman"/>
                <w:color w:val="000000"/>
              </w:rPr>
            </w:pPr>
            <w:r>
              <w:t>Проверка на състояние на анти корозивния инхибиторен пълнител вътре в капачката(да бъдат взети проби ако има отклонения)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7E55" w:rsidRDefault="00AE7E55" w:rsidP="00637861">
            <w:pPr>
              <w:jc w:val="center"/>
            </w:pPr>
            <w:r w:rsidRPr="0097619D">
              <w:rPr>
                <w:rFonts w:eastAsia="Times New Roman"/>
                <w:color w:val="000000"/>
              </w:rPr>
              <w:t>бр.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7E55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E55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E55" w:rsidRPr="00A01E50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E55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AE7E55" w:rsidRPr="00A01E50" w:rsidTr="00C02D98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E55" w:rsidRPr="003B6AC1" w:rsidRDefault="00AE7E55" w:rsidP="00637861">
            <w:pPr>
              <w:jc w:val="center"/>
              <w:rPr>
                <w:rFonts w:eastAsia="Times New Roman"/>
                <w:b/>
                <w:color w:val="000000"/>
              </w:rPr>
            </w:pPr>
            <w:r w:rsidRPr="003B6AC1">
              <w:rPr>
                <w:rFonts w:eastAsia="Times New Roman"/>
                <w:b/>
                <w:color w:val="000000"/>
              </w:rPr>
              <w:t>2</w:t>
            </w:r>
          </w:p>
        </w:tc>
        <w:tc>
          <w:tcPr>
            <w:tcW w:w="6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E55" w:rsidRPr="009D0A04" w:rsidRDefault="00AE7E55" w:rsidP="00637861">
            <w:pPr>
              <w:jc w:val="center"/>
              <w:rPr>
                <w:b/>
              </w:rPr>
            </w:pPr>
            <w:r>
              <w:rPr>
                <w:b/>
              </w:rPr>
              <w:t>Анкери при</w:t>
            </w:r>
            <w:r w:rsidRPr="009D0A04">
              <w:rPr>
                <w:b/>
              </w:rPr>
              <w:t xml:space="preserve"> п</w:t>
            </w:r>
            <w:r>
              <w:rPr>
                <w:b/>
              </w:rPr>
              <w:t>алубата</w:t>
            </w:r>
          </w:p>
          <w:p w:rsidR="00AE7E55" w:rsidRPr="00A01E50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  <w:r>
              <w:t>20% вантови въжета (42 бр.)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7E55" w:rsidRDefault="00AE7E55" w:rsidP="00637861">
            <w:pPr>
              <w:jc w:val="center"/>
            </w:pPr>
            <w:r w:rsidRPr="00A01E50">
              <w:rPr>
                <w:rFonts w:eastAsia="Times New Roman"/>
                <w:b/>
                <w:lang w:eastAsia="en-US"/>
              </w:rPr>
              <w:t>Мярка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7E55" w:rsidRPr="00A01E50" w:rsidRDefault="003B6AC1" w:rsidP="00637861">
            <w:pPr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Единична цена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E55" w:rsidRPr="00A01E50" w:rsidRDefault="00AE7E55" w:rsidP="00637861">
            <w:pPr>
              <w:jc w:val="center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E55" w:rsidRPr="00A01E50" w:rsidRDefault="00C02D98" w:rsidP="00637861">
            <w:pPr>
              <w:jc w:val="center"/>
              <w:rPr>
                <w:rFonts w:eastAsia="Times New Roman"/>
                <w:color w:val="000000"/>
              </w:rPr>
            </w:pPr>
            <w:r w:rsidRPr="00A01E50">
              <w:rPr>
                <w:rFonts w:eastAsia="Times New Roman"/>
                <w:b/>
                <w:lang w:eastAsia="en-US"/>
              </w:rPr>
              <w:t>К</w:t>
            </w:r>
            <w:r>
              <w:rPr>
                <w:rFonts w:eastAsia="Times New Roman"/>
                <w:b/>
                <w:lang w:eastAsia="en-US"/>
              </w:rPr>
              <w:t>оличество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E55" w:rsidRPr="00A01E50" w:rsidRDefault="00CB541C" w:rsidP="00637861">
            <w:pPr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Обща цена за цялото количество</w:t>
            </w:r>
          </w:p>
        </w:tc>
      </w:tr>
      <w:tr w:rsidR="00AE7E55" w:rsidRPr="00A01E50" w:rsidTr="00C02D98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E55" w:rsidRPr="00A01E50" w:rsidRDefault="00AE7E55" w:rsidP="00F10AE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  <w:r w:rsidR="00F10AE6"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6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E55" w:rsidRPr="00A01E50" w:rsidRDefault="00AE7E55" w:rsidP="00637861">
            <w:pPr>
              <w:rPr>
                <w:rFonts w:eastAsia="Times New Roman"/>
                <w:color w:val="000000"/>
              </w:rPr>
            </w:pPr>
            <w:r>
              <w:t>Проверка на централна позиция на анкерната глава към анкерната плоча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7E55" w:rsidRDefault="00AE7E55" w:rsidP="00637861">
            <w:pPr>
              <w:jc w:val="center"/>
            </w:pPr>
            <w:r w:rsidRPr="0097619D">
              <w:rPr>
                <w:rFonts w:eastAsia="Times New Roman"/>
                <w:color w:val="000000"/>
              </w:rPr>
              <w:t>бр.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7E55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E55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E55" w:rsidRPr="00A01E50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E55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AE7E55" w:rsidRPr="00A01E50" w:rsidTr="00C02D98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E55" w:rsidRPr="00A01E50" w:rsidRDefault="00AE7E55" w:rsidP="00F10AE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  <w:r w:rsidR="00F10AE6">
              <w:rPr>
                <w:rFonts w:eastAsia="Times New Roman"/>
                <w:color w:val="000000"/>
              </w:rPr>
              <w:t>.2</w:t>
            </w:r>
          </w:p>
        </w:tc>
        <w:tc>
          <w:tcPr>
            <w:tcW w:w="6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E55" w:rsidRPr="00A01E50" w:rsidRDefault="00AE7E55" w:rsidP="00637861">
            <w:pPr>
              <w:rPr>
                <w:rFonts w:eastAsia="Times New Roman"/>
                <w:color w:val="000000"/>
              </w:rPr>
            </w:pPr>
            <w:r>
              <w:t xml:space="preserve">Проверка за липса на следи от корозия по анкера при палубата  (инспекция от вътрешната и външната страна на анкерната капачка) 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7E55" w:rsidRDefault="00AE7E55" w:rsidP="00637861">
            <w:pPr>
              <w:jc w:val="center"/>
            </w:pPr>
            <w:r w:rsidRPr="0097619D">
              <w:rPr>
                <w:rFonts w:eastAsia="Times New Roman"/>
                <w:color w:val="000000"/>
              </w:rPr>
              <w:t>бр.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7E55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E55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E55" w:rsidRPr="00A01E50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E55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AE7E55" w:rsidRPr="00A01E50" w:rsidTr="00C02D98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E55" w:rsidRPr="00A01E50" w:rsidRDefault="00AE7E55" w:rsidP="00F10AE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  <w:r w:rsidR="00F10AE6">
              <w:rPr>
                <w:rFonts w:eastAsia="Times New Roman"/>
                <w:color w:val="000000"/>
              </w:rPr>
              <w:t>.3</w:t>
            </w:r>
          </w:p>
        </w:tc>
        <w:tc>
          <w:tcPr>
            <w:tcW w:w="6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E55" w:rsidRPr="00A01E50" w:rsidRDefault="00AE7E55" w:rsidP="00637861">
            <w:pPr>
              <w:rPr>
                <w:rFonts w:eastAsia="Times New Roman"/>
                <w:color w:val="000000"/>
              </w:rPr>
            </w:pPr>
            <w:r>
              <w:t>Проверка за течове на анти корозионния инхибиторен пълнител около защитната капачка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7E55" w:rsidRDefault="00AE7E55" w:rsidP="00637861">
            <w:pPr>
              <w:jc w:val="center"/>
            </w:pPr>
            <w:r w:rsidRPr="0097619D">
              <w:rPr>
                <w:rFonts w:eastAsia="Times New Roman"/>
                <w:color w:val="000000"/>
              </w:rPr>
              <w:t>бр.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7E55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E55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E55" w:rsidRPr="00A01E50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E55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AE7E55" w:rsidRPr="00A01E50" w:rsidTr="00C02D98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E55" w:rsidRPr="00A01E50" w:rsidRDefault="00AE7E55" w:rsidP="00F10AE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  <w:r w:rsidR="00F10AE6">
              <w:rPr>
                <w:rFonts w:eastAsia="Times New Roman"/>
                <w:color w:val="000000"/>
              </w:rPr>
              <w:t>.4</w:t>
            </w:r>
          </w:p>
        </w:tc>
        <w:tc>
          <w:tcPr>
            <w:tcW w:w="6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E55" w:rsidRPr="00A01E50" w:rsidRDefault="00AE7E55" w:rsidP="00637861">
            <w:pPr>
              <w:rPr>
                <w:rFonts w:eastAsia="Times New Roman"/>
                <w:color w:val="000000"/>
              </w:rPr>
            </w:pPr>
            <w:r>
              <w:t>Проверка на състояние на анти корозионния инхибиторен пълнител вътре в капачката (ще бъдат взети проби ако има отклонения)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7E55" w:rsidRDefault="00AE7E55" w:rsidP="00637861">
            <w:pPr>
              <w:jc w:val="center"/>
            </w:pPr>
            <w:r w:rsidRPr="0097619D">
              <w:rPr>
                <w:rFonts w:eastAsia="Times New Roman"/>
                <w:color w:val="000000"/>
              </w:rPr>
              <w:t>бр.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7E55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E55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E55" w:rsidRPr="00A01E50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E55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AE7E55" w:rsidRPr="00A01E50" w:rsidTr="00C02D98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E55" w:rsidRPr="003B6AC1" w:rsidRDefault="00AE7E55" w:rsidP="00637861">
            <w:pPr>
              <w:jc w:val="center"/>
              <w:rPr>
                <w:rFonts w:eastAsia="Times New Roman"/>
                <w:b/>
                <w:color w:val="000000"/>
              </w:rPr>
            </w:pPr>
            <w:r w:rsidRPr="003B6AC1">
              <w:rPr>
                <w:rFonts w:eastAsia="Times New Roman"/>
                <w:b/>
                <w:color w:val="000000"/>
              </w:rPr>
              <w:t>3</w:t>
            </w:r>
          </w:p>
        </w:tc>
        <w:tc>
          <w:tcPr>
            <w:tcW w:w="6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E55" w:rsidRPr="005D42EC" w:rsidRDefault="00AE7E55" w:rsidP="00637861">
            <w:pPr>
              <w:jc w:val="center"/>
              <w:rPr>
                <w:b/>
              </w:rPr>
            </w:pPr>
            <w:r w:rsidRPr="005D42EC">
              <w:rPr>
                <w:b/>
              </w:rPr>
              <w:t>Пилонен девиатор</w:t>
            </w:r>
          </w:p>
          <w:p w:rsidR="00AE7E55" w:rsidRPr="00A01E50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  <w:r>
              <w:t>20% вантови въжета (42 бр.)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7E55" w:rsidRDefault="00AE7E55" w:rsidP="00637861">
            <w:pPr>
              <w:jc w:val="center"/>
            </w:pPr>
            <w:r w:rsidRPr="00A01E50">
              <w:rPr>
                <w:rFonts w:eastAsia="Times New Roman"/>
                <w:b/>
                <w:lang w:eastAsia="en-US"/>
              </w:rPr>
              <w:t>Мярка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7E55" w:rsidRPr="00A01E50" w:rsidRDefault="003B6AC1" w:rsidP="00637861">
            <w:pPr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Единична цена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E55" w:rsidRPr="00A01E50" w:rsidRDefault="00AE7E55" w:rsidP="00637861">
            <w:pPr>
              <w:jc w:val="center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E55" w:rsidRPr="00A01E50" w:rsidRDefault="00C02D98" w:rsidP="00637861">
            <w:pPr>
              <w:jc w:val="center"/>
              <w:rPr>
                <w:rFonts w:eastAsia="Times New Roman"/>
                <w:color w:val="000000"/>
              </w:rPr>
            </w:pPr>
            <w:r w:rsidRPr="00A01E50">
              <w:rPr>
                <w:rFonts w:eastAsia="Times New Roman"/>
                <w:b/>
                <w:lang w:eastAsia="en-US"/>
              </w:rPr>
              <w:t>К</w:t>
            </w:r>
            <w:r>
              <w:rPr>
                <w:rFonts w:eastAsia="Times New Roman"/>
                <w:b/>
                <w:lang w:eastAsia="en-US"/>
              </w:rPr>
              <w:t>оличество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E55" w:rsidRPr="00A01E50" w:rsidRDefault="00CB541C" w:rsidP="00637861">
            <w:pPr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 xml:space="preserve">Обща цена за цялото </w:t>
            </w:r>
            <w:r>
              <w:rPr>
                <w:rFonts w:eastAsia="Times New Roman"/>
                <w:b/>
                <w:lang w:eastAsia="en-US"/>
              </w:rPr>
              <w:lastRenderedPageBreak/>
              <w:t>количество</w:t>
            </w:r>
          </w:p>
        </w:tc>
      </w:tr>
      <w:tr w:rsidR="00AE7E55" w:rsidRPr="00A01E50" w:rsidTr="00C02D98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E55" w:rsidRPr="00A01E50" w:rsidRDefault="00AE7E55" w:rsidP="00F10AE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3</w:t>
            </w:r>
            <w:r w:rsidR="00F10AE6"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6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E55" w:rsidRPr="00A01E50" w:rsidRDefault="00AE7E55" w:rsidP="00637861">
            <w:pPr>
              <w:rPr>
                <w:rFonts w:eastAsia="Times New Roman"/>
                <w:color w:val="000000"/>
              </w:rPr>
            </w:pPr>
            <w:r>
              <w:t>Проверка на състояние на компонентите на металния свободен девиатор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E55" w:rsidRPr="00A01E50" w:rsidRDefault="00AE7E55" w:rsidP="00637861">
            <w:pPr>
              <w:rPr>
                <w:rFonts w:eastAsia="Times New Roman"/>
                <w:color w:val="000000"/>
              </w:rPr>
            </w:pPr>
            <w:r w:rsidRPr="0097619D">
              <w:rPr>
                <w:rFonts w:eastAsia="Times New Roman"/>
                <w:color w:val="000000"/>
              </w:rPr>
              <w:t>бр.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7E55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E55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E55" w:rsidRPr="00A01E50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E55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AE7E55" w:rsidRPr="00A01E50" w:rsidTr="00C02D98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E55" w:rsidRPr="00A01E50" w:rsidRDefault="00AE7E55" w:rsidP="00F10AE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  <w:r w:rsidR="00F10AE6"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6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E55" w:rsidRPr="00A01E50" w:rsidRDefault="00AE7E55" w:rsidP="00637861">
            <w:pPr>
              <w:rPr>
                <w:rFonts w:eastAsia="Times New Roman"/>
                <w:color w:val="000000"/>
              </w:rPr>
            </w:pPr>
            <w:r>
              <w:t>Проверка на връзката между</w:t>
            </w:r>
            <w:r w:rsidRPr="00357C46">
              <w:t xml:space="preserve"> </w:t>
            </w:r>
            <w:r>
              <w:t xml:space="preserve">скобите и нишките , да се обърне специално внимание на </w:t>
            </w:r>
            <w:r>
              <w:rPr>
                <w:lang w:val="en-US"/>
              </w:rPr>
              <w:t>PE</w:t>
            </w:r>
            <w:r w:rsidRPr="00357C46">
              <w:t xml:space="preserve"> </w:t>
            </w:r>
            <w:r>
              <w:t>лист</w:t>
            </w:r>
            <w:r>
              <w:rPr>
                <w:lang w:val="en-US"/>
              </w:rPr>
              <w:t>a</w:t>
            </w:r>
            <w:r>
              <w:t xml:space="preserve"> и на </w:t>
            </w:r>
            <w:r>
              <w:rPr>
                <w:lang w:val="en-US"/>
              </w:rPr>
              <w:t>HDPE</w:t>
            </w:r>
            <w:r w:rsidRPr="00357C46">
              <w:t xml:space="preserve"> </w:t>
            </w:r>
            <w:r>
              <w:t>покритието на всяка нишка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E55" w:rsidRPr="00A01E50" w:rsidRDefault="00AE7E55" w:rsidP="00637861">
            <w:pPr>
              <w:rPr>
                <w:rFonts w:eastAsia="Times New Roman"/>
                <w:color w:val="000000"/>
              </w:rPr>
            </w:pPr>
            <w:r w:rsidRPr="0097619D">
              <w:rPr>
                <w:rFonts w:eastAsia="Times New Roman"/>
                <w:color w:val="000000"/>
              </w:rPr>
              <w:t>бр.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7E55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E55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E55" w:rsidRPr="00A01E50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E55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AE7E55" w:rsidRPr="00A01E50" w:rsidTr="00C02D98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E55" w:rsidRPr="00A01E50" w:rsidRDefault="00AE7E55" w:rsidP="00F10AE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  <w:r w:rsidR="00F10AE6"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6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E55" w:rsidRPr="00A01E50" w:rsidRDefault="00AE7E55" w:rsidP="00637861">
            <w:pPr>
              <w:rPr>
                <w:rFonts w:eastAsia="Times New Roman"/>
                <w:color w:val="000000"/>
              </w:rPr>
            </w:pPr>
            <w:r>
              <w:t>Проверка на състоянието на оформяща тръба при анкера на пилона и нишките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E55" w:rsidRPr="00A01E50" w:rsidRDefault="00AE7E55" w:rsidP="00637861">
            <w:pPr>
              <w:rPr>
                <w:rFonts w:eastAsia="Times New Roman"/>
                <w:color w:val="000000"/>
              </w:rPr>
            </w:pPr>
            <w:r w:rsidRPr="0097619D">
              <w:rPr>
                <w:rFonts w:eastAsia="Times New Roman"/>
                <w:color w:val="000000"/>
              </w:rPr>
              <w:t>бр.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7E55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E55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E55" w:rsidRPr="00A01E50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E55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AE7E55" w:rsidRPr="00A01E50" w:rsidTr="00C02D98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E55" w:rsidRPr="003B6AC1" w:rsidRDefault="00AE7E55" w:rsidP="00637861">
            <w:pPr>
              <w:jc w:val="center"/>
              <w:rPr>
                <w:rFonts w:eastAsia="Times New Roman"/>
                <w:b/>
                <w:color w:val="000000"/>
              </w:rPr>
            </w:pPr>
            <w:r w:rsidRPr="003B6AC1">
              <w:rPr>
                <w:rFonts w:eastAsia="Times New Roman"/>
                <w:b/>
                <w:color w:val="000000"/>
              </w:rPr>
              <w:t>4</w:t>
            </w:r>
          </w:p>
        </w:tc>
        <w:tc>
          <w:tcPr>
            <w:tcW w:w="6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E55" w:rsidRPr="009D0A04" w:rsidRDefault="00AE7E55" w:rsidP="00637861">
            <w:pPr>
              <w:jc w:val="center"/>
              <w:rPr>
                <w:b/>
              </w:rPr>
            </w:pPr>
            <w:r>
              <w:rPr>
                <w:b/>
              </w:rPr>
              <w:t>Анкери при палубата</w:t>
            </w:r>
          </w:p>
          <w:p w:rsidR="00AE7E55" w:rsidRPr="00A01E50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  <w:r>
              <w:t>20% вантови въжета (42 бр.)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E55" w:rsidRPr="00A01E50" w:rsidRDefault="00AE7E55" w:rsidP="00637861">
            <w:pPr>
              <w:rPr>
                <w:rFonts w:eastAsia="Times New Roman"/>
                <w:color w:val="000000"/>
              </w:rPr>
            </w:pPr>
            <w:r w:rsidRPr="00A01E50">
              <w:rPr>
                <w:rFonts w:eastAsia="Times New Roman"/>
                <w:b/>
                <w:lang w:eastAsia="en-US"/>
              </w:rPr>
              <w:t>Мярка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7E55" w:rsidRPr="00A01E50" w:rsidRDefault="003B6AC1" w:rsidP="00637861">
            <w:pPr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Единична цена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E55" w:rsidRPr="00A01E50" w:rsidRDefault="00AE7E55" w:rsidP="00637861">
            <w:pPr>
              <w:jc w:val="center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E55" w:rsidRPr="00A01E50" w:rsidRDefault="00C02D98" w:rsidP="00637861">
            <w:pPr>
              <w:jc w:val="center"/>
              <w:rPr>
                <w:rFonts w:eastAsia="Times New Roman"/>
                <w:color w:val="000000"/>
              </w:rPr>
            </w:pPr>
            <w:r w:rsidRPr="00A01E50">
              <w:rPr>
                <w:rFonts w:eastAsia="Times New Roman"/>
                <w:b/>
                <w:lang w:eastAsia="en-US"/>
              </w:rPr>
              <w:t>К</w:t>
            </w:r>
            <w:r>
              <w:rPr>
                <w:rFonts w:eastAsia="Times New Roman"/>
                <w:b/>
                <w:lang w:eastAsia="en-US"/>
              </w:rPr>
              <w:t>оличество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E55" w:rsidRPr="00A01E50" w:rsidRDefault="00CB541C" w:rsidP="00637861">
            <w:pPr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Обща цена за цялото количество</w:t>
            </w:r>
          </w:p>
        </w:tc>
      </w:tr>
      <w:tr w:rsidR="00AE7E55" w:rsidRPr="00A01E50" w:rsidTr="00C02D98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E55" w:rsidRPr="00A01E50" w:rsidRDefault="00AE7E55" w:rsidP="00F10AE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  <w:r w:rsidR="00F10AE6"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6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E55" w:rsidRPr="00A01E50" w:rsidRDefault="00AE7E55" w:rsidP="00637861">
            <w:pPr>
              <w:rPr>
                <w:rFonts w:eastAsia="Times New Roman"/>
                <w:color w:val="000000"/>
              </w:rPr>
            </w:pPr>
            <w:r>
              <w:t>Премахване на стоманеното покритие и девиаторната кутия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E55" w:rsidRPr="00A01E50" w:rsidRDefault="00AE7E55" w:rsidP="00637861">
            <w:pPr>
              <w:rPr>
                <w:rFonts w:eastAsia="Times New Roman"/>
                <w:color w:val="000000"/>
              </w:rPr>
            </w:pPr>
            <w:r w:rsidRPr="0097619D">
              <w:rPr>
                <w:rFonts w:eastAsia="Times New Roman"/>
                <w:color w:val="000000"/>
              </w:rPr>
              <w:t>бр.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7E55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E55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E55" w:rsidRPr="00A01E50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E55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AE7E55" w:rsidRPr="00A01E50" w:rsidTr="00C02D98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E55" w:rsidRPr="00A01E50" w:rsidRDefault="00AE7E55" w:rsidP="00F10AE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  <w:r w:rsidR="00F10AE6"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6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E55" w:rsidRPr="00A01E50" w:rsidRDefault="00AE7E55" w:rsidP="00637861">
            <w:pPr>
              <w:rPr>
                <w:rFonts w:eastAsia="Times New Roman"/>
                <w:color w:val="000000"/>
              </w:rPr>
            </w:pPr>
            <w:r>
              <w:t>Състояние на компонентите на металния водещ  девиатир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E55" w:rsidRPr="00A01E50" w:rsidRDefault="00AE7E55" w:rsidP="00637861">
            <w:pPr>
              <w:rPr>
                <w:rFonts w:eastAsia="Times New Roman"/>
                <w:color w:val="000000"/>
              </w:rPr>
            </w:pPr>
            <w:r w:rsidRPr="0097619D">
              <w:rPr>
                <w:rFonts w:eastAsia="Times New Roman"/>
                <w:color w:val="000000"/>
              </w:rPr>
              <w:t>бр.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7E55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E55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E55" w:rsidRPr="00A01E50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E55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AE7E55" w:rsidRPr="00A01E50" w:rsidTr="00C02D98">
        <w:trPr>
          <w:trHeight w:val="2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E55" w:rsidRPr="00A01E50" w:rsidRDefault="00AE7E55" w:rsidP="00F10AE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  <w:r w:rsidR="00F10AE6"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6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E55" w:rsidRPr="00A01E50" w:rsidRDefault="00AE7E55" w:rsidP="00637861">
            <w:pPr>
              <w:rPr>
                <w:rFonts w:eastAsia="Times New Roman"/>
                <w:color w:val="000000"/>
              </w:rPr>
            </w:pPr>
            <w:r>
              <w:t>Състояние на неопрена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E55" w:rsidRPr="00A01E50" w:rsidRDefault="00AE7E55" w:rsidP="00637861">
            <w:pPr>
              <w:rPr>
                <w:rFonts w:eastAsia="Times New Roman"/>
                <w:color w:val="000000"/>
              </w:rPr>
            </w:pPr>
            <w:r w:rsidRPr="0097619D">
              <w:rPr>
                <w:rFonts w:eastAsia="Times New Roman"/>
                <w:color w:val="000000"/>
              </w:rPr>
              <w:t>бр.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7E55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E55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E55" w:rsidRPr="00A01E50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E55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AE7E55" w:rsidRPr="00A01E50" w:rsidTr="00C02D98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E55" w:rsidRPr="00A01E50" w:rsidRDefault="00AE7E55" w:rsidP="00F10AE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  <w:r w:rsidR="00F10AE6"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6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E55" w:rsidRPr="00A01E50" w:rsidRDefault="00AE7E55" w:rsidP="00637861">
            <w:pPr>
              <w:rPr>
                <w:rFonts w:eastAsia="Times New Roman"/>
                <w:color w:val="000000"/>
              </w:rPr>
            </w:pPr>
            <w:r>
              <w:t>Проверка на връзката между</w:t>
            </w:r>
            <w:r w:rsidRPr="00357C46">
              <w:t xml:space="preserve"> </w:t>
            </w:r>
            <w:r>
              <w:t xml:space="preserve">скобите и нишките , да се обърне специално внимание на </w:t>
            </w:r>
            <w:r>
              <w:rPr>
                <w:lang w:val="en-US"/>
              </w:rPr>
              <w:t>PE</w:t>
            </w:r>
            <w:r w:rsidRPr="00357C46">
              <w:t xml:space="preserve"> </w:t>
            </w:r>
            <w:r>
              <w:t>лист</w:t>
            </w:r>
            <w:r>
              <w:rPr>
                <w:lang w:val="en-US"/>
              </w:rPr>
              <w:t>a</w:t>
            </w:r>
            <w:r>
              <w:t xml:space="preserve"> и на </w:t>
            </w:r>
            <w:r>
              <w:rPr>
                <w:lang w:val="en-US"/>
              </w:rPr>
              <w:t>HDPE</w:t>
            </w:r>
            <w:r w:rsidRPr="00357C46">
              <w:t xml:space="preserve"> </w:t>
            </w:r>
            <w:r>
              <w:t>покритието на всяка нишка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E55" w:rsidRPr="00A01E50" w:rsidRDefault="00AE7E55" w:rsidP="00637861">
            <w:pPr>
              <w:rPr>
                <w:rFonts w:eastAsia="Times New Roman"/>
                <w:color w:val="000000"/>
              </w:rPr>
            </w:pPr>
            <w:r w:rsidRPr="0097619D">
              <w:rPr>
                <w:rFonts w:eastAsia="Times New Roman"/>
                <w:color w:val="000000"/>
              </w:rPr>
              <w:t>бр.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7E55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E55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E55" w:rsidRPr="00A01E50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E55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AE7E55" w:rsidRPr="00A01E50" w:rsidTr="00C02D98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E55" w:rsidRPr="00A01E50" w:rsidRDefault="00AE7E55" w:rsidP="00F10AE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  <w:r w:rsidR="00F10AE6"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6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E55" w:rsidRPr="00A01E50" w:rsidRDefault="00AE7E55" w:rsidP="0063786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Изготвяне на подробен доклад  и подреждане на снимковия материал в  отделни папки по елементи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E55" w:rsidRPr="00A01E50" w:rsidRDefault="00AE7E55" w:rsidP="00637861">
            <w:pPr>
              <w:rPr>
                <w:rFonts w:eastAsia="Times New Roman"/>
                <w:color w:val="000000"/>
              </w:rPr>
            </w:pPr>
            <w:r w:rsidRPr="0097619D">
              <w:rPr>
                <w:rFonts w:eastAsia="Times New Roman"/>
                <w:color w:val="000000"/>
              </w:rPr>
              <w:t>бр.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7E55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E55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E55" w:rsidRPr="00A01E50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E55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AE7E55" w:rsidRPr="00A01E50" w:rsidTr="00C02D98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E55" w:rsidRPr="003B6AC1" w:rsidRDefault="00AE7E55" w:rsidP="00637861">
            <w:pPr>
              <w:jc w:val="center"/>
              <w:rPr>
                <w:rFonts w:eastAsia="Times New Roman"/>
                <w:b/>
                <w:color w:val="000000"/>
              </w:rPr>
            </w:pPr>
            <w:r w:rsidRPr="003B6AC1">
              <w:rPr>
                <w:rFonts w:eastAsia="Times New Roman"/>
                <w:b/>
                <w:color w:val="000000"/>
              </w:rPr>
              <w:t>5</w:t>
            </w:r>
          </w:p>
        </w:tc>
        <w:tc>
          <w:tcPr>
            <w:tcW w:w="6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E55" w:rsidRPr="00BB339E" w:rsidRDefault="00AE7E55" w:rsidP="00637861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Дейности необходими за извършване на периодична инспекция </w:t>
            </w:r>
            <w:r>
              <w:t>20% вантови въжета (42 бр.)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E55" w:rsidRPr="00A01E50" w:rsidRDefault="00AE7E55" w:rsidP="00637861">
            <w:pPr>
              <w:rPr>
                <w:rFonts w:eastAsia="Times New Roman"/>
                <w:color w:val="000000"/>
              </w:rPr>
            </w:pPr>
            <w:r w:rsidRPr="00A01E50">
              <w:rPr>
                <w:rFonts w:eastAsia="Times New Roman"/>
                <w:b/>
                <w:lang w:eastAsia="en-US"/>
              </w:rPr>
              <w:t>Мярка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7E55" w:rsidRPr="00A01E50" w:rsidRDefault="003B6AC1" w:rsidP="00637861">
            <w:pPr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Единична цена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E55" w:rsidRPr="00A01E50" w:rsidRDefault="00AE7E55" w:rsidP="00637861">
            <w:pPr>
              <w:jc w:val="center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E55" w:rsidRPr="00A01E50" w:rsidRDefault="00C02D98" w:rsidP="00637861">
            <w:pPr>
              <w:jc w:val="center"/>
              <w:rPr>
                <w:rFonts w:eastAsia="Times New Roman"/>
                <w:color w:val="000000"/>
              </w:rPr>
            </w:pPr>
            <w:r w:rsidRPr="00A01E50">
              <w:rPr>
                <w:rFonts w:eastAsia="Times New Roman"/>
                <w:b/>
                <w:lang w:eastAsia="en-US"/>
              </w:rPr>
              <w:t>К</w:t>
            </w:r>
            <w:r>
              <w:rPr>
                <w:rFonts w:eastAsia="Times New Roman"/>
                <w:b/>
                <w:lang w:eastAsia="en-US"/>
              </w:rPr>
              <w:t>оличество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E55" w:rsidRPr="00A01E50" w:rsidRDefault="00CB541C" w:rsidP="00637861">
            <w:pPr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Обща цена за цялото количество</w:t>
            </w:r>
          </w:p>
        </w:tc>
      </w:tr>
      <w:tr w:rsidR="00AE7E55" w:rsidRPr="00A01E50" w:rsidTr="00C02D98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E55" w:rsidRPr="00A01E50" w:rsidRDefault="00AE7E55" w:rsidP="00F10AE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  <w:r w:rsidR="00F10AE6"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6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E55" w:rsidRPr="00A01E50" w:rsidRDefault="00AE7E55" w:rsidP="00637861">
            <w:pPr>
              <w:rPr>
                <w:rFonts w:eastAsia="Times New Roman"/>
                <w:color w:val="000000"/>
              </w:rPr>
            </w:pPr>
            <w:r>
              <w:t>Премахване на   стоманени покрития на закрепването към пилона. Премахване на прозоречните покрития на муфата на вантите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E55" w:rsidRPr="00A01E50" w:rsidRDefault="00AE7E55" w:rsidP="00637861">
            <w:pPr>
              <w:rPr>
                <w:rFonts w:eastAsia="Times New Roman"/>
                <w:color w:val="000000"/>
              </w:rPr>
            </w:pPr>
            <w:r w:rsidRPr="0097619D">
              <w:rPr>
                <w:rFonts w:eastAsia="Times New Roman"/>
                <w:color w:val="000000"/>
              </w:rPr>
              <w:t>бр.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7E55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E55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E55" w:rsidRPr="00A01E50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E55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AE7E55" w:rsidRPr="00A01E50" w:rsidTr="00C02D98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E55" w:rsidRPr="00A01E50" w:rsidRDefault="00AE7E55" w:rsidP="00F10AE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  <w:r w:rsidR="00F10AE6"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6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E55" w:rsidRPr="00A01E50" w:rsidRDefault="00AE7E55" w:rsidP="00637861">
            <w:pPr>
              <w:rPr>
                <w:rFonts w:eastAsia="Times New Roman"/>
                <w:color w:val="000000"/>
              </w:rPr>
            </w:pPr>
            <w:r>
              <w:t>Подготовка за проверка на  пилотни девиатора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E55" w:rsidRPr="00A01E50" w:rsidRDefault="00AE7E55" w:rsidP="00637861">
            <w:pPr>
              <w:rPr>
                <w:rFonts w:eastAsia="Times New Roman"/>
                <w:color w:val="000000"/>
              </w:rPr>
            </w:pPr>
            <w:r w:rsidRPr="0097619D">
              <w:rPr>
                <w:rFonts w:eastAsia="Times New Roman"/>
                <w:color w:val="000000"/>
              </w:rPr>
              <w:t>бр.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7E55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E55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E55" w:rsidRPr="00A01E50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E55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AE7E55" w:rsidRPr="00A01E50" w:rsidTr="00C02D98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E55" w:rsidRPr="00A01E50" w:rsidRDefault="00AE7E55" w:rsidP="00F10AE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  <w:r w:rsidR="00F10AE6"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6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E55" w:rsidRPr="00A01E50" w:rsidRDefault="00AE7E55" w:rsidP="00637861">
            <w:pPr>
              <w:rPr>
                <w:rFonts w:eastAsia="Times New Roman"/>
                <w:color w:val="000000"/>
              </w:rPr>
            </w:pPr>
            <w:r>
              <w:t>Сглобяване на прозоречните покрития на муфата,  стоманени покрития и ново запечатване при пилона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E55" w:rsidRPr="00A01E50" w:rsidRDefault="00AE7E55" w:rsidP="00637861">
            <w:pPr>
              <w:rPr>
                <w:rFonts w:eastAsia="Times New Roman"/>
                <w:color w:val="000000"/>
              </w:rPr>
            </w:pPr>
            <w:r w:rsidRPr="0097619D">
              <w:rPr>
                <w:rFonts w:eastAsia="Times New Roman"/>
                <w:color w:val="000000"/>
              </w:rPr>
              <w:t>бр.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7E55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E55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E55" w:rsidRPr="00A01E50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E55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AE7E55" w:rsidRPr="00A01E50" w:rsidTr="00C02D98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E55" w:rsidRPr="00A01E50" w:rsidRDefault="00AE7E55" w:rsidP="00F10AE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  <w:r w:rsidR="00F10AE6"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6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E55" w:rsidRPr="00A01E50" w:rsidRDefault="00AE7E55" w:rsidP="00637861">
            <w:pPr>
              <w:rPr>
                <w:rFonts w:eastAsia="Times New Roman"/>
                <w:color w:val="000000"/>
              </w:rPr>
            </w:pPr>
            <w:r>
              <w:t>Премахване на2 антивандализъм тръби и  девиаторни кутии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E55" w:rsidRPr="00A01E50" w:rsidRDefault="00AE7E55" w:rsidP="00637861">
            <w:pPr>
              <w:rPr>
                <w:rFonts w:eastAsia="Times New Roman"/>
                <w:color w:val="000000"/>
              </w:rPr>
            </w:pPr>
            <w:r w:rsidRPr="0097619D">
              <w:rPr>
                <w:rFonts w:eastAsia="Times New Roman"/>
                <w:color w:val="000000"/>
              </w:rPr>
              <w:t>бр.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7E55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E55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E55" w:rsidRPr="00A01E50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E55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AE7E55" w:rsidRPr="00A01E50" w:rsidTr="00C02D98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E55" w:rsidRPr="00A01E50" w:rsidRDefault="00AE7E55" w:rsidP="00F10AE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  <w:r w:rsidR="00F10AE6"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6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E55" w:rsidRPr="00A01E50" w:rsidRDefault="00AE7E55" w:rsidP="00637861">
            <w:pPr>
              <w:rPr>
                <w:rFonts w:eastAsia="Times New Roman"/>
                <w:color w:val="000000"/>
              </w:rPr>
            </w:pPr>
            <w:r>
              <w:t>Подготовка за проверка на  палубни девиатора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E55" w:rsidRPr="00A01E50" w:rsidRDefault="00AE7E55" w:rsidP="00637861">
            <w:pPr>
              <w:rPr>
                <w:rFonts w:eastAsia="Times New Roman"/>
                <w:color w:val="000000"/>
              </w:rPr>
            </w:pPr>
            <w:r w:rsidRPr="0097619D">
              <w:rPr>
                <w:rFonts w:eastAsia="Times New Roman"/>
                <w:color w:val="000000"/>
              </w:rPr>
              <w:t>бр.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7E55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E55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E55" w:rsidRPr="00A01E50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E55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AE7E55" w:rsidRPr="00A01E50" w:rsidTr="00C02D98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E55" w:rsidRPr="00A01E50" w:rsidRDefault="00AE7E55" w:rsidP="00F10AE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  <w:r w:rsidR="00F10AE6"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6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E55" w:rsidRPr="00A01E50" w:rsidRDefault="00AE7E55" w:rsidP="00637861">
            <w:pPr>
              <w:rPr>
                <w:rFonts w:eastAsia="Times New Roman"/>
                <w:color w:val="000000"/>
              </w:rPr>
            </w:pPr>
            <w:r>
              <w:t>Сглобяване на  девиаторни кутии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E55" w:rsidRPr="00A01E50" w:rsidRDefault="00AE7E55" w:rsidP="00637861">
            <w:pPr>
              <w:rPr>
                <w:rFonts w:eastAsia="Times New Roman"/>
                <w:color w:val="000000"/>
              </w:rPr>
            </w:pPr>
            <w:r w:rsidRPr="0097619D">
              <w:rPr>
                <w:rFonts w:eastAsia="Times New Roman"/>
                <w:color w:val="000000"/>
              </w:rPr>
              <w:t>бр.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7E55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E55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E55" w:rsidRPr="00A01E50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E55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AE7E55" w:rsidRPr="00A01E50" w:rsidTr="00C02D98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E55" w:rsidRDefault="00AE7E55" w:rsidP="00F10AE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5</w:t>
            </w:r>
            <w:r w:rsidR="00F10AE6"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6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E55" w:rsidRDefault="00AE7E55" w:rsidP="00637861">
            <w:r>
              <w:t>Сглобяване на   антивандализъм тръби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E55" w:rsidRPr="00A01E50" w:rsidRDefault="00AE7E55" w:rsidP="00637861">
            <w:pPr>
              <w:rPr>
                <w:rFonts w:eastAsia="Times New Roman"/>
                <w:color w:val="000000"/>
              </w:rPr>
            </w:pPr>
            <w:r w:rsidRPr="0097619D">
              <w:rPr>
                <w:rFonts w:eastAsia="Times New Roman"/>
                <w:color w:val="000000"/>
              </w:rPr>
              <w:t>бр.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7E55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E55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E55" w:rsidRPr="00A01E50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E55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AE7E55" w:rsidRPr="00A01E50" w:rsidTr="00C02D98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E55" w:rsidRPr="00A01E50" w:rsidRDefault="00F10AE6" w:rsidP="0063786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5.8</w:t>
            </w:r>
          </w:p>
        </w:tc>
        <w:tc>
          <w:tcPr>
            <w:tcW w:w="6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E55" w:rsidRPr="00A01E50" w:rsidRDefault="00AE7E55" w:rsidP="00637861">
            <w:pPr>
              <w:rPr>
                <w:rFonts w:eastAsia="Times New Roman"/>
                <w:color w:val="000000"/>
              </w:rPr>
            </w:pPr>
            <w:r>
              <w:t>Подмяна на всички болтове за сглобяване на дивиаторни кутии, стоманени покрития на закрепването към пилона,  антивандализъм тръби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E55" w:rsidRPr="00A01E50" w:rsidRDefault="00AE7E55" w:rsidP="00637861">
            <w:pPr>
              <w:rPr>
                <w:rFonts w:eastAsia="Times New Roman"/>
                <w:color w:val="000000"/>
              </w:rPr>
            </w:pPr>
            <w:r w:rsidRPr="0097619D">
              <w:rPr>
                <w:rFonts w:eastAsia="Times New Roman"/>
                <w:color w:val="000000"/>
              </w:rPr>
              <w:t>бр.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7E55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E55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E55" w:rsidRPr="00A01E50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E55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AE7E55" w:rsidRPr="00A01E50" w:rsidTr="00C02D98">
        <w:trPr>
          <w:trHeight w:val="5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E55" w:rsidRPr="00A01E50" w:rsidRDefault="00AE7E55" w:rsidP="00095D1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  <w:r w:rsidR="00095D13">
              <w:rPr>
                <w:rFonts w:eastAsia="Times New Roman"/>
                <w:color w:val="000000"/>
              </w:rPr>
              <w:t>.</w:t>
            </w:r>
            <w:r w:rsidR="00F10AE6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6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E55" w:rsidRPr="00A01E50" w:rsidRDefault="00AE7E55" w:rsidP="00637861">
            <w:pPr>
              <w:rPr>
                <w:rFonts w:eastAsia="Times New Roman"/>
                <w:color w:val="000000"/>
              </w:rPr>
            </w:pPr>
            <w:r>
              <w:t xml:space="preserve">Сглобяване на </w:t>
            </w:r>
            <w:r w:rsidRPr="00125A30">
              <w:t xml:space="preserve"> </w:t>
            </w:r>
            <w:r>
              <w:t>антивандализъм тръби и поставяне на ново запечатване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E55" w:rsidRPr="00A01E50" w:rsidRDefault="00AE7E55" w:rsidP="00637861">
            <w:pPr>
              <w:rPr>
                <w:rFonts w:eastAsia="Times New Roman"/>
                <w:color w:val="000000"/>
              </w:rPr>
            </w:pPr>
            <w:r w:rsidRPr="0097619D">
              <w:rPr>
                <w:rFonts w:eastAsia="Times New Roman"/>
                <w:color w:val="000000"/>
              </w:rPr>
              <w:t>бр.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7E55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E55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E55" w:rsidRPr="00A01E50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E55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AE7E55" w:rsidRPr="00A01E50" w:rsidTr="00C02D98">
        <w:trPr>
          <w:trHeight w:val="5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E55" w:rsidRDefault="00F10AE6" w:rsidP="0063786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5.10</w:t>
            </w:r>
          </w:p>
        </w:tc>
        <w:tc>
          <w:tcPr>
            <w:tcW w:w="6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E55" w:rsidRDefault="00AE7E55" w:rsidP="00637861">
            <w:r>
              <w:t xml:space="preserve"> Полагане на антикорозионен инхибитор за повторно запълване на инспектираните кухини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E55" w:rsidRPr="0097619D" w:rsidRDefault="00AE7E55" w:rsidP="00637861">
            <w:pPr>
              <w:rPr>
                <w:rFonts w:eastAsia="Times New Roman"/>
                <w:color w:val="000000"/>
              </w:rPr>
            </w:pPr>
            <w:r w:rsidRPr="0097619D">
              <w:rPr>
                <w:rFonts w:eastAsia="Times New Roman"/>
                <w:color w:val="000000"/>
              </w:rPr>
              <w:t>бр.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7E55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E55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E55" w:rsidRPr="00A01E50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E55" w:rsidRDefault="00AE7E55" w:rsidP="00637861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AE7E55" w:rsidTr="00C02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60" w:type="dxa"/>
          </w:tcPr>
          <w:p w:rsidR="00AE7E55" w:rsidRPr="003B6AC1" w:rsidRDefault="00C02D98" w:rsidP="00637861">
            <w:pPr>
              <w:suppressAutoHyphens/>
              <w:spacing w:before="120"/>
              <w:jc w:val="center"/>
              <w:rPr>
                <w:b/>
              </w:rPr>
            </w:pPr>
            <w:r w:rsidRPr="003B6AC1">
              <w:rPr>
                <w:b/>
              </w:rPr>
              <w:t>6</w:t>
            </w:r>
          </w:p>
        </w:tc>
        <w:tc>
          <w:tcPr>
            <w:tcW w:w="6316" w:type="dxa"/>
          </w:tcPr>
          <w:p w:rsidR="00AE7E55" w:rsidRPr="001D284F" w:rsidRDefault="00AE7E55" w:rsidP="00637861">
            <w:pPr>
              <w:suppressAutoHyphens/>
              <w:spacing w:before="120"/>
              <w:jc w:val="center"/>
              <w:rPr>
                <w:b/>
              </w:rPr>
            </w:pPr>
            <w:r w:rsidRPr="001D284F">
              <w:rPr>
                <w:b/>
              </w:rPr>
              <w:t>Доставка на необходими инструменти и</w:t>
            </w:r>
            <w:r>
              <w:rPr>
                <w:b/>
              </w:rPr>
              <w:t xml:space="preserve">  </w:t>
            </w:r>
            <w:r w:rsidRPr="001D284F">
              <w:rPr>
                <w:b/>
              </w:rPr>
              <w:t>материали за извършване на периодична инспекция</w:t>
            </w:r>
          </w:p>
        </w:tc>
        <w:tc>
          <w:tcPr>
            <w:tcW w:w="1149" w:type="dxa"/>
            <w:gridSpan w:val="2"/>
          </w:tcPr>
          <w:p w:rsidR="00AE7E55" w:rsidRPr="00264526" w:rsidRDefault="00AE7E55" w:rsidP="00637861">
            <w:pPr>
              <w:suppressAutoHyphens/>
              <w:spacing w:before="120"/>
              <w:jc w:val="center"/>
            </w:pPr>
            <w:r w:rsidRPr="00A01E50">
              <w:rPr>
                <w:rFonts w:eastAsia="Times New Roman"/>
                <w:b/>
                <w:lang w:eastAsia="en-US"/>
              </w:rPr>
              <w:t>Мярка</w:t>
            </w:r>
          </w:p>
        </w:tc>
        <w:tc>
          <w:tcPr>
            <w:tcW w:w="1222" w:type="dxa"/>
            <w:gridSpan w:val="2"/>
          </w:tcPr>
          <w:p w:rsidR="00AE7E55" w:rsidRPr="00A01E50" w:rsidRDefault="003B6AC1" w:rsidP="00427435">
            <w:pPr>
              <w:suppressAutoHyphens/>
              <w:spacing w:before="120"/>
              <w:ind w:right="-197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Единична цена</w:t>
            </w:r>
          </w:p>
        </w:tc>
        <w:tc>
          <w:tcPr>
            <w:tcW w:w="173" w:type="dxa"/>
            <w:gridSpan w:val="2"/>
          </w:tcPr>
          <w:p w:rsidR="00AE7E55" w:rsidRPr="00A01E50" w:rsidRDefault="00AE7E55" w:rsidP="00427435">
            <w:pPr>
              <w:suppressAutoHyphens/>
              <w:spacing w:before="120"/>
              <w:ind w:right="-197"/>
              <w:jc w:val="center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1782" w:type="dxa"/>
          </w:tcPr>
          <w:p w:rsidR="00AE7E55" w:rsidRPr="00264526" w:rsidRDefault="00C02D98" w:rsidP="00637861">
            <w:pPr>
              <w:suppressAutoHyphens/>
              <w:spacing w:before="120"/>
              <w:jc w:val="center"/>
            </w:pPr>
            <w:r w:rsidRPr="00A01E50">
              <w:rPr>
                <w:rFonts w:eastAsia="Times New Roman"/>
                <w:b/>
                <w:lang w:eastAsia="en-US"/>
              </w:rPr>
              <w:t>К</w:t>
            </w:r>
            <w:r>
              <w:rPr>
                <w:rFonts w:eastAsia="Times New Roman"/>
                <w:b/>
                <w:lang w:eastAsia="en-US"/>
              </w:rPr>
              <w:t>оличество</w:t>
            </w:r>
          </w:p>
        </w:tc>
        <w:tc>
          <w:tcPr>
            <w:tcW w:w="1762" w:type="dxa"/>
          </w:tcPr>
          <w:p w:rsidR="00AE7E55" w:rsidRPr="00A01E50" w:rsidRDefault="00CB541C" w:rsidP="00637861">
            <w:pPr>
              <w:suppressAutoHyphens/>
              <w:spacing w:before="120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Обща цена за цялото количество</w:t>
            </w:r>
          </w:p>
        </w:tc>
      </w:tr>
      <w:tr w:rsidR="00AE7E55" w:rsidTr="00C02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60" w:type="dxa"/>
          </w:tcPr>
          <w:p w:rsidR="00AE7E55" w:rsidRPr="00264526" w:rsidRDefault="00C02D98" w:rsidP="00F10AE6">
            <w:pPr>
              <w:suppressAutoHyphens/>
              <w:spacing w:before="120"/>
              <w:jc w:val="center"/>
            </w:pPr>
            <w:r>
              <w:t>6</w:t>
            </w:r>
            <w:r w:rsidR="00F10AE6">
              <w:t>.</w:t>
            </w:r>
            <w:r w:rsidR="00AE7E55">
              <w:t>1</w:t>
            </w:r>
          </w:p>
        </w:tc>
        <w:tc>
          <w:tcPr>
            <w:tcW w:w="6316" w:type="dxa"/>
          </w:tcPr>
          <w:p w:rsidR="00AE7E55" w:rsidRPr="00264526" w:rsidRDefault="00AE7E55" w:rsidP="00637861">
            <w:pPr>
              <w:suppressAutoHyphens/>
              <w:spacing w:before="120"/>
            </w:pPr>
            <w:r>
              <w:t>Доставка на необходими за извършване на инспекцията инструменти</w:t>
            </w:r>
          </w:p>
        </w:tc>
        <w:tc>
          <w:tcPr>
            <w:tcW w:w="1149" w:type="dxa"/>
            <w:gridSpan w:val="2"/>
          </w:tcPr>
          <w:p w:rsidR="00AE7E55" w:rsidRPr="00264526" w:rsidRDefault="00AE7E55" w:rsidP="00637861">
            <w:pPr>
              <w:suppressAutoHyphens/>
              <w:spacing w:before="120"/>
              <w:jc w:val="center"/>
            </w:pPr>
            <w:r>
              <w:t>Комплект</w:t>
            </w:r>
          </w:p>
        </w:tc>
        <w:tc>
          <w:tcPr>
            <w:tcW w:w="1222" w:type="dxa"/>
            <w:gridSpan w:val="2"/>
          </w:tcPr>
          <w:p w:rsidR="00AE7E55" w:rsidRDefault="00AE7E55" w:rsidP="00427435">
            <w:pPr>
              <w:suppressAutoHyphens/>
              <w:spacing w:before="120"/>
              <w:ind w:right="-197"/>
              <w:jc w:val="center"/>
            </w:pPr>
          </w:p>
        </w:tc>
        <w:tc>
          <w:tcPr>
            <w:tcW w:w="173" w:type="dxa"/>
            <w:gridSpan w:val="2"/>
          </w:tcPr>
          <w:p w:rsidR="00AE7E55" w:rsidRDefault="00AE7E55" w:rsidP="00427435">
            <w:pPr>
              <w:suppressAutoHyphens/>
              <w:spacing w:before="120"/>
              <w:ind w:right="-197"/>
              <w:jc w:val="center"/>
            </w:pPr>
          </w:p>
        </w:tc>
        <w:tc>
          <w:tcPr>
            <w:tcW w:w="1782" w:type="dxa"/>
          </w:tcPr>
          <w:p w:rsidR="00AE7E55" w:rsidRPr="00264526" w:rsidRDefault="00AE7E55" w:rsidP="00637861">
            <w:pPr>
              <w:suppressAutoHyphens/>
              <w:spacing w:before="120"/>
              <w:jc w:val="center"/>
            </w:pPr>
            <w:r>
              <w:t>1</w:t>
            </w:r>
          </w:p>
        </w:tc>
        <w:tc>
          <w:tcPr>
            <w:tcW w:w="1762" w:type="dxa"/>
          </w:tcPr>
          <w:p w:rsidR="00AE7E55" w:rsidRDefault="00AE7E55" w:rsidP="00637861">
            <w:pPr>
              <w:suppressAutoHyphens/>
              <w:spacing w:before="120"/>
              <w:jc w:val="center"/>
            </w:pPr>
          </w:p>
        </w:tc>
      </w:tr>
      <w:tr w:rsidR="00AE7E55" w:rsidTr="00C02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60" w:type="dxa"/>
          </w:tcPr>
          <w:p w:rsidR="00AE7E55" w:rsidRPr="00264526" w:rsidRDefault="00C02D98" w:rsidP="00F10AE6">
            <w:pPr>
              <w:suppressAutoHyphens/>
              <w:spacing w:before="120"/>
              <w:jc w:val="center"/>
            </w:pPr>
            <w:r>
              <w:t>6</w:t>
            </w:r>
            <w:r w:rsidR="00F10AE6">
              <w:t>.</w:t>
            </w:r>
            <w:r w:rsidR="00AE7E55">
              <w:t>2</w:t>
            </w:r>
          </w:p>
        </w:tc>
        <w:tc>
          <w:tcPr>
            <w:tcW w:w="6316" w:type="dxa"/>
          </w:tcPr>
          <w:p w:rsidR="00AE7E55" w:rsidRPr="00264526" w:rsidRDefault="00AE7E55" w:rsidP="00637861">
            <w:pPr>
              <w:suppressAutoHyphens/>
              <w:spacing w:before="120"/>
            </w:pPr>
            <w:r>
              <w:t>Доставка на скеле с височина 20м.</w:t>
            </w:r>
          </w:p>
        </w:tc>
        <w:tc>
          <w:tcPr>
            <w:tcW w:w="1149" w:type="dxa"/>
            <w:gridSpan w:val="2"/>
          </w:tcPr>
          <w:p w:rsidR="00AE7E55" w:rsidRPr="00264526" w:rsidRDefault="00AE7E55" w:rsidP="00637861">
            <w:pPr>
              <w:suppressAutoHyphens/>
              <w:spacing w:before="120"/>
              <w:jc w:val="center"/>
            </w:pPr>
            <w:r w:rsidRPr="0097619D">
              <w:rPr>
                <w:rFonts w:eastAsia="Times New Roman"/>
                <w:color w:val="000000"/>
              </w:rPr>
              <w:t>бр.</w:t>
            </w:r>
          </w:p>
        </w:tc>
        <w:tc>
          <w:tcPr>
            <w:tcW w:w="1222" w:type="dxa"/>
            <w:gridSpan w:val="2"/>
          </w:tcPr>
          <w:p w:rsidR="00AE7E55" w:rsidRDefault="00AE7E55" w:rsidP="00427435">
            <w:pPr>
              <w:suppressAutoHyphens/>
              <w:spacing w:before="120"/>
              <w:ind w:right="-197"/>
              <w:jc w:val="center"/>
            </w:pPr>
          </w:p>
        </w:tc>
        <w:tc>
          <w:tcPr>
            <w:tcW w:w="173" w:type="dxa"/>
            <w:gridSpan w:val="2"/>
          </w:tcPr>
          <w:p w:rsidR="00AE7E55" w:rsidRDefault="00AE7E55" w:rsidP="00427435">
            <w:pPr>
              <w:suppressAutoHyphens/>
              <w:spacing w:before="120"/>
              <w:ind w:right="-197"/>
              <w:jc w:val="center"/>
            </w:pPr>
          </w:p>
        </w:tc>
        <w:tc>
          <w:tcPr>
            <w:tcW w:w="1782" w:type="dxa"/>
          </w:tcPr>
          <w:p w:rsidR="00AE7E55" w:rsidRPr="00264526" w:rsidRDefault="00AE7E55" w:rsidP="00637861">
            <w:pPr>
              <w:suppressAutoHyphens/>
              <w:spacing w:before="120"/>
              <w:jc w:val="center"/>
            </w:pPr>
            <w:r>
              <w:t>1</w:t>
            </w:r>
          </w:p>
        </w:tc>
        <w:tc>
          <w:tcPr>
            <w:tcW w:w="1762" w:type="dxa"/>
          </w:tcPr>
          <w:p w:rsidR="00AE7E55" w:rsidRDefault="00AE7E55" w:rsidP="00637861">
            <w:pPr>
              <w:suppressAutoHyphens/>
              <w:spacing w:before="120"/>
              <w:jc w:val="center"/>
            </w:pPr>
          </w:p>
        </w:tc>
      </w:tr>
      <w:tr w:rsidR="00AE7E55" w:rsidTr="00C02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60" w:type="dxa"/>
          </w:tcPr>
          <w:p w:rsidR="00AE7E55" w:rsidRPr="00264526" w:rsidRDefault="00C02D98" w:rsidP="00F10AE6">
            <w:pPr>
              <w:suppressAutoHyphens/>
              <w:spacing w:before="120"/>
              <w:jc w:val="center"/>
            </w:pPr>
            <w:r>
              <w:t>6</w:t>
            </w:r>
            <w:r w:rsidR="00F10AE6">
              <w:t>.</w:t>
            </w:r>
            <w:r w:rsidR="00AE7E55">
              <w:t>3</w:t>
            </w:r>
          </w:p>
        </w:tc>
        <w:tc>
          <w:tcPr>
            <w:tcW w:w="6316" w:type="dxa"/>
          </w:tcPr>
          <w:p w:rsidR="00AE7E55" w:rsidRDefault="00AE7E55" w:rsidP="00637861">
            <w:pPr>
              <w:suppressAutoHyphens/>
              <w:spacing w:before="120"/>
            </w:pPr>
            <w:r>
              <w:t>Антикорозионен инхибитор за повторно запълване на инспектираните кухини</w:t>
            </w:r>
          </w:p>
        </w:tc>
        <w:tc>
          <w:tcPr>
            <w:tcW w:w="1149" w:type="dxa"/>
            <w:gridSpan w:val="2"/>
          </w:tcPr>
          <w:p w:rsidR="00AE7E55" w:rsidRPr="00264526" w:rsidRDefault="00AE7E55" w:rsidP="00637861">
            <w:pPr>
              <w:suppressAutoHyphens/>
              <w:spacing w:before="120"/>
              <w:jc w:val="center"/>
            </w:pPr>
            <w:r w:rsidRPr="0097619D">
              <w:rPr>
                <w:rFonts w:eastAsia="Times New Roman"/>
                <w:color w:val="000000"/>
              </w:rPr>
              <w:t>бр.</w:t>
            </w:r>
          </w:p>
        </w:tc>
        <w:tc>
          <w:tcPr>
            <w:tcW w:w="1222" w:type="dxa"/>
            <w:gridSpan w:val="2"/>
          </w:tcPr>
          <w:p w:rsidR="00AE7E55" w:rsidRDefault="00AE7E55" w:rsidP="00427435">
            <w:pPr>
              <w:suppressAutoHyphens/>
              <w:spacing w:before="120"/>
              <w:ind w:right="-197"/>
              <w:jc w:val="center"/>
            </w:pPr>
          </w:p>
        </w:tc>
        <w:tc>
          <w:tcPr>
            <w:tcW w:w="173" w:type="dxa"/>
            <w:gridSpan w:val="2"/>
          </w:tcPr>
          <w:p w:rsidR="00AE7E55" w:rsidRDefault="00AE7E55" w:rsidP="00427435">
            <w:pPr>
              <w:suppressAutoHyphens/>
              <w:spacing w:before="120"/>
              <w:ind w:right="-197"/>
              <w:jc w:val="center"/>
            </w:pPr>
          </w:p>
        </w:tc>
        <w:tc>
          <w:tcPr>
            <w:tcW w:w="1782" w:type="dxa"/>
          </w:tcPr>
          <w:p w:rsidR="00AE7E55" w:rsidRPr="00264526" w:rsidRDefault="00AE7E55" w:rsidP="00637861">
            <w:pPr>
              <w:suppressAutoHyphens/>
              <w:spacing w:before="120"/>
              <w:jc w:val="center"/>
            </w:pPr>
            <w:r>
              <w:t>42</w:t>
            </w:r>
          </w:p>
        </w:tc>
        <w:tc>
          <w:tcPr>
            <w:tcW w:w="1762" w:type="dxa"/>
          </w:tcPr>
          <w:p w:rsidR="00AE7E55" w:rsidRDefault="00AE7E55" w:rsidP="00637861">
            <w:pPr>
              <w:suppressAutoHyphens/>
              <w:spacing w:before="120"/>
              <w:jc w:val="center"/>
            </w:pPr>
          </w:p>
        </w:tc>
      </w:tr>
      <w:tr w:rsidR="00AE7E55" w:rsidTr="00C02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60" w:type="dxa"/>
          </w:tcPr>
          <w:p w:rsidR="00AE7E55" w:rsidRPr="00264526" w:rsidRDefault="00C02D98" w:rsidP="00F10AE6">
            <w:pPr>
              <w:suppressAutoHyphens/>
              <w:spacing w:before="120"/>
              <w:jc w:val="center"/>
            </w:pPr>
            <w:r>
              <w:t>6</w:t>
            </w:r>
            <w:r w:rsidR="00F10AE6">
              <w:t>.</w:t>
            </w:r>
            <w:r w:rsidR="00AE7E55">
              <w:t>4</w:t>
            </w:r>
          </w:p>
        </w:tc>
        <w:tc>
          <w:tcPr>
            <w:tcW w:w="6316" w:type="dxa"/>
          </w:tcPr>
          <w:p w:rsidR="00AE7E55" w:rsidRDefault="00AE7E55" w:rsidP="00637861">
            <w:pPr>
              <w:suppressAutoHyphens/>
              <w:spacing w:before="120"/>
            </w:pPr>
            <w:r>
              <w:t>Нови свръзки, О-пръстени и запечатващи продукти,  за да се запази връзката между отделните елементите устойчива</w:t>
            </w:r>
          </w:p>
        </w:tc>
        <w:tc>
          <w:tcPr>
            <w:tcW w:w="1149" w:type="dxa"/>
            <w:gridSpan w:val="2"/>
          </w:tcPr>
          <w:p w:rsidR="00AE7E55" w:rsidRPr="00264526" w:rsidRDefault="00AE7E55" w:rsidP="00637861">
            <w:pPr>
              <w:suppressAutoHyphens/>
              <w:spacing w:before="120"/>
              <w:jc w:val="center"/>
            </w:pPr>
            <w:r w:rsidRPr="0097619D">
              <w:rPr>
                <w:rFonts w:eastAsia="Times New Roman"/>
                <w:color w:val="000000"/>
              </w:rPr>
              <w:t>бр.</w:t>
            </w:r>
          </w:p>
        </w:tc>
        <w:tc>
          <w:tcPr>
            <w:tcW w:w="1222" w:type="dxa"/>
            <w:gridSpan w:val="2"/>
          </w:tcPr>
          <w:p w:rsidR="00AE7E55" w:rsidRDefault="00AE7E55" w:rsidP="00427435">
            <w:pPr>
              <w:suppressAutoHyphens/>
              <w:spacing w:before="120"/>
              <w:ind w:right="-197"/>
              <w:jc w:val="center"/>
            </w:pPr>
          </w:p>
        </w:tc>
        <w:tc>
          <w:tcPr>
            <w:tcW w:w="173" w:type="dxa"/>
            <w:gridSpan w:val="2"/>
          </w:tcPr>
          <w:p w:rsidR="00AE7E55" w:rsidRDefault="00AE7E55" w:rsidP="00427435">
            <w:pPr>
              <w:suppressAutoHyphens/>
              <w:spacing w:before="120"/>
              <w:ind w:right="-197"/>
              <w:jc w:val="center"/>
            </w:pPr>
          </w:p>
        </w:tc>
        <w:tc>
          <w:tcPr>
            <w:tcW w:w="1782" w:type="dxa"/>
          </w:tcPr>
          <w:p w:rsidR="00AE7E55" w:rsidRPr="00264526" w:rsidRDefault="00AE7E55" w:rsidP="00637861">
            <w:pPr>
              <w:suppressAutoHyphens/>
              <w:spacing w:before="120"/>
              <w:jc w:val="center"/>
            </w:pPr>
            <w:r>
              <w:t>42</w:t>
            </w:r>
          </w:p>
        </w:tc>
        <w:tc>
          <w:tcPr>
            <w:tcW w:w="1762" w:type="dxa"/>
          </w:tcPr>
          <w:p w:rsidR="00AE7E55" w:rsidRDefault="00AE7E55" w:rsidP="00637861">
            <w:pPr>
              <w:suppressAutoHyphens/>
              <w:spacing w:before="120"/>
              <w:jc w:val="center"/>
            </w:pPr>
          </w:p>
        </w:tc>
      </w:tr>
      <w:tr w:rsidR="00AE7E55" w:rsidTr="00C02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60" w:type="dxa"/>
          </w:tcPr>
          <w:p w:rsidR="00AE7E55" w:rsidRPr="00264526" w:rsidRDefault="00C02D98" w:rsidP="00F10AE6">
            <w:pPr>
              <w:suppressAutoHyphens/>
              <w:spacing w:before="120"/>
              <w:jc w:val="center"/>
            </w:pPr>
            <w:r>
              <w:t>6</w:t>
            </w:r>
            <w:r w:rsidR="00F10AE6">
              <w:t>.</w:t>
            </w:r>
            <w:r w:rsidR="00AE7E55">
              <w:t>5</w:t>
            </w:r>
          </w:p>
        </w:tc>
        <w:tc>
          <w:tcPr>
            <w:tcW w:w="6316" w:type="dxa"/>
          </w:tcPr>
          <w:p w:rsidR="00AE7E55" w:rsidRDefault="00AE7E55" w:rsidP="00637861">
            <w:pPr>
              <w:suppressAutoHyphens/>
              <w:spacing w:before="120"/>
            </w:pPr>
            <w:r>
              <w:t>Повдигаща платформа – кран за достъп до закрепването към връхната конструкция и пилона</w:t>
            </w:r>
          </w:p>
        </w:tc>
        <w:tc>
          <w:tcPr>
            <w:tcW w:w="1149" w:type="dxa"/>
            <w:gridSpan w:val="2"/>
          </w:tcPr>
          <w:p w:rsidR="00AE7E55" w:rsidRPr="00264526" w:rsidRDefault="00AE7E55" w:rsidP="00637861">
            <w:pPr>
              <w:suppressAutoHyphens/>
              <w:spacing w:before="120"/>
              <w:jc w:val="center"/>
            </w:pPr>
            <w:r w:rsidRPr="0097619D">
              <w:rPr>
                <w:rFonts w:eastAsia="Times New Roman"/>
                <w:color w:val="000000"/>
              </w:rPr>
              <w:t>бр.</w:t>
            </w:r>
          </w:p>
        </w:tc>
        <w:tc>
          <w:tcPr>
            <w:tcW w:w="1222" w:type="dxa"/>
            <w:gridSpan w:val="2"/>
          </w:tcPr>
          <w:p w:rsidR="00AE7E55" w:rsidRDefault="00AE7E55" w:rsidP="00427435">
            <w:pPr>
              <w:suppressAutoHyphens/>
              <w:spacing w:before="120"/>
              <w:ind w:right="-197"/>
              <w:jc w:val="center"/>
            </w:pPr>
          </w:p>
        </w:tc>
        <w:tc>
          <w:tcPr>
            <w:tcW w:w="173" w:type="dxa"/>
            <w:gridSpan w:val="2"/>
          </w:tcPr>
          <w:p w:rsidR="00AE7E55" w:rsidRDefault="00AE7E55" w:rsidP="00427435">
            <w:pPr>
              <w:suppressAutoHyphens/>
              <w:spacing w:before="120"/>
              <w:ind w:right="-197"/>
              <w:jc w:val="center"/>
            </w:pPr>
          </w:p>
        </w:tc>
        <w:tc>
          <w:tcPr>
            <w:tcW w:w="1782" w:type="dxa"/>
          </w:tcPr>
          <w:p w:rsidR="00AE7E55" w:rsidRPr="00264526" w:rsidRDefault="00AE7E55" w:rsidP="00637861">
            <w:pPr>
              <w:suppressAutoHyphens/>
              <w:spacing w:before="120"/>
              <w:jc w:val="center"/>
            </w:pPr>
            <w:r>
              <w:t>1</w:t>
            </w:r>
          </w:p>
        </w:tc>
        <w:tc>
          <w:tcPr>
            <w:tcW w:w="1762" w:type="dxa"/>
          </w:tcPr>
          <w:p w:rsidR="00AE7E55" w:rsidRDefault="00AE7E55" w:rsidP="00637861">
            <w:pPr>
              <w:suppressAutoHyphens/>
              <w:spacing w:before="120"/>
              <w:jc w:val="center"/>
            </w:pPr>
          </w:p>
        </w:tc>
      </w:tr>
      <w:tr w:rsidR="00AE7E55" w:rsidTr="00C02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60" w:type="dxa"/>
          </w:tcPr>
          <w:p w:rsidR="00AE7E55" w:rsidRPr="00264526" w:rsidRDefault="00C02D98" w:rsidP="00F10AE6">
            <w:pPr>
              <w:suppressAutoHyphens/>
              <w:spacing w:before="120"/>
              <w:jc w:val="center"/>
            </w:pPr>
            <w:r>
              <w:t>6</w:t>
            </w:r>
            <w:r w:rsidR="00F10AE6">
              <w:t>.</w:t>
            </w:r>
            <w:r w:rsidR="00AE7E55">
              <w:t>6</w:t>
            </w:r>
          </w:p>
        </w:tc>
        <w:tc>
          <w:tcPr>
            <w:tcW w:w="6316" w:type="dxa"/>
          </w:tcPr>
          <w:p w:rsidR="00AE7E55" w:rsidRDefault="00AE7E55" w:rsidP="00637861">
            <w:pPr>
              <w:suppressAutoHyphens/>
              <w:spacing w:before="120"/>
            </w:pPr>
            <w:r>
              <w:t>Камион-кран за повдигане на тръбите антивандализъм</w:t>
            </w:r>
          </w:p>
        </w:tc>
        <w:tc>
          <w:tcPr>
            <w:tcW w:w="1149" w:type="dxa"/>
            <w:gridSpan w:val="2"/>
          </w:tcPr>
          <w:p w:rsidR="00AE7E55" w:rsidRPr="00264526" w:rsidRDefault="00AE7E55" w:rsidP="00637861">
            <w:pPr>
              <w:suppressAutoHyphens/>
              <w:spacing w:before="120"/>
              <w:jc w:val="center"/>
            </w:pPr>
            <w:r w:rsidRPr="0097619D">
              <w:rPr>
                <w:rFonts w:eastAsia="Times New Roman"/>
                <w:color w:val="000000"/>
              </w:rPr>
              <w:t>бр.</w:t>
            </w:r>
          </w:p>
        </w:tc>
        <w:tc>
          <w:tcPr>
            <w:tcW w:w="1222" w:type="dxa"/>
            <w:gridSpan w:val="2"/>
          </w:tcPr>
          <w:p w:rsidR="00AE7E55" w:rsidRDefault="00AE7E55" w:rsidP="00427435">
            <w:pPr>
              <w:suppressAutoHyphens/>
              <w:spacing w:before="120"/>
              <w:ind w:right="-197"/>
              <w:jc w:val="center"/>
            </w:pPr>
          </w:p>
        </w:tc>
        <w:tc>
          <w:tcPr>
            <w:tcW w:w="173" w:type="dxa"/>
            <w:gridSpan w:val="2"/>
          </w:tcPr>
          <w:p w:rsidR="00AE7E55" w:rsidRDefault="00AE7E55" w:rsidP="00427435">
            <w:pPr>
              <w:suppressAutoHyphens/>
              <w:spacing w:before="120"/>
              <w:ind w:right="-197"/>
              <w:jc w:val="center"/>
            </w:pPr>
          </w:p>
        </w:tc>
        <w:tc>
          <w:tcPr>
            <w:tcW w:w="1782" w:type="dxa"/>
          </w:tcPr>
          <w:p w:rsidR="00AE7E55" w:rsidRPr="00264526" w:rsidRDefault="00AE7E55" w:rsidP="00637861">
            <w:pPr>
              <w:suppressAutoHyphens/>
              <w:spacing w:before="120"/>
              <w:jc w:val="center"/>
            </w:pPr>
            <w:r>
              <w:t>1</w:t>
            </w:r>
          </w:p>
        </w:tc>
        <w:tc>
          <w:tcPr>
            <w:tcW w:w="1762" w:type="dxa"/>
          </w:tcPr>
          <w:p w:rsidR="00AE7E55" w:rsidRDefault="00AE7E55" w:rsidP="00637861">
            <w:pPr>
              <w:suppressAutoHyphens/>
              <w:spacing w:before="120"/>
              <w:jc w:val="center"/>
            </w:pPr>
          </w:p>
        </w:tc>
      </w:tr>
      <w:tr w:rsidR="00AE7E55" w:rsidTr="00C02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60" w:type="dxa"/>
          </w:tcPr>
          <w:p w:rsidR="00AE7E55" w:rsidRPr="00264526" w:rsidRDefault="00AE7E55" w:rsidP="00637861">
            <w:pPr>
              <w:suppressAutoHyphens/>
              <w:spacing w:before="120"/>
              <w:jc w:val="center"/>
            </w:pPr>
          </w:p>
        </w:tc>
        <w:tc>
          <w:tcPr>
            <w:tcW w:w="6316" w:type="dxa"/>
          </w:tcPr>
          <w:p w:rsidR="00AE7E55" w:rsidRDefault="00AE7E55" w:rsidP="00637861">
            <w:pPr>
              <w:suppressAutoHyphens/>
              <w:spacing w:before="120"/>
            </w:pPr>
          </w:p>
        </w:tc>
        <w:tc>
          <w:tcPr>
            <w:tcW w:w="1149" w:type="dxa"/>
            <w:gridSpan w:val="2"/>
          </w:tcPr>
          <w:p w:rsidR="00AE7E55" w:rsidRPr="00264526" w:rsidRDefault="00AE7E55" w:rsidP="00637861">
            <w:pPr>
              <w:suppressAutoHyphens/>
              <w:spacing w:before="120"/>
              <w:jc w:val="center"/>
            </w:pPr>
          </w:p>
        </w:tc>
        <w:tc>
          <w:tcPr>
            <w:tcW w:w="1222" w:type="dxa"/>
            <w:gridSpan w:val="2"/>
          </w:tcPr>
          <w:p w:rsidR="00AE7E55" w:rsidRPr="00264526" w:rsidRDefault="00AE7E55" w:rsidP="00427435">
            <w:pPr>
              <w:suppressAutoHyphens/>
              <w:spacing w:before="120"/>
              <w:ind w:right="-197"/>
              <w:jc w:val="center"/>
            </w:pPr>
          </w:p>
        </w:tc>
        <w:tc>
          <w:tcPr>
            <w:tcW w:w="173" w:type="dxa"/>
            <w:gridSpan w:val="2"/>
          </w:tcPr>
          <w:p w:rsidR="00AE7E55" w:rsidRPr="00264526" w:rsidRDefault="00AE7E55" w:rsidP="00427435">
            <w:pPr>
              <w:suppressAutoHyphens/>
              <w:spacing w:before="120"/>
              <w:ind w:right="-197"/>
              <w:jc w:val="center"/>
            </w:pPr>
          </w:p>
        </w:tc>
        <w:tc>
          <w:tcPr>
            <w:tcW w:w="1782" w:type="dxa"/>
          </w:tcPr>
          <w:p w:rsidR="00AE7E55" w:rsidRPr="00264526" w:rsidRDefault="00AE7E55" w:rsidP="00637861">
            <w:pPr>
              <w:suppressAutoHyphens/>
              <w:spacing w:before="120"/>
              <w:jc w:val="center"/>
            </w:pPr>
          </w:p>
        </w:tc>
        <w:tc>
          <w:tcPr>
            <w:tcW w:w="1762" w:type="dxa"/>
          </w:tcPr>
          <w:p w:rsidR="00AE7E55" w:rsidRPr="00264526" w:rsidRDefault="00AE7E55" w:rsidP="00637861">
            <w:pPr>
              <w:suppressAutoHyphens/>
              <w:spacing w:before="120"/>
              <w:jc w:val="center"/>
            </w:pPr>
          </w:p>
        </w:tc>
      </w:tr>
    </w:tbl>
    <w:p w:rsidR="00284A9F" w:rsidRDefault="00284A9F" w:rsidP="00284A9F">
      <w:pPr>
        <w:suppressAutoHyphens/>
        <w:spacing w:before="120"/>
        <w:jc w:val="center"/>
        <w:rPr>
          <w:b/>
        </w:rPr>
      </w:pPr>
    </w:p>
    <w:p w:rsidR="00AE7E55" w:rsidRPr="00D07A11" w:rsidRDefault="00AE7E55" w:rsidP="00AE7E55">
      <w:pPr>
        <w:ind w:right="-2"/>
        <w:rPr>
          <w:b/>
          <w:i/>
        </w:rPr>
      </w:pPr>
      <w:r>
        <w:rPr>
          <w:b/>
          <w:i/>
        </w:rPr>
        <w:t>Забележки</w:t>
      </w:r>
      <w:r w:rsidRPr="00D07A11">
        <w:rPr>
          <w:b/>
          <w:i/>
        </w:rPr>
        <w:t>:</w:t>
      </w:r>
    </w:p>
    <w:p w:rsidR="00AE7E55" w:rsidRPr="00D07A11" w:rsidRDefault="00AE7E55" w:rsidP="00AE7E55">
      <w:pPr>
        <w:ind w:right="-2"/>
        <w:jc w:val="both"/>
        <w:rPr>
          <w:i/>
        </w:rPr>
      </w:pPr>
      <w:r>
        <w:rPr>
          <w:i/>
        </w:rPr>
        <w:t>1.</w:t>
      </w:r>
      <w:r w:rsidRPr="00D07A11">
        <w:rPr>
          <w:i/>
        </w:rPr>
        <w:t xml:space="preserve"> Участникът попълва приложените цени без ДДС.</w:t>
      </w:r>
    </w:p>
    <w:p w:rsidR="00AE7E55" w:rsidRPr="00D07A11" w:rsidRDefault="00AE7E55" w:rsidP="00AE7E55">
      <w:pPr>
        <w:ind w:right="-2"/>
        <w:jc w:val="both"/>
        <w:rPr>
          <w:i/>
        </w:rPr>
      </w:pPr>
      <w:r>
        <w:rPr>
          <w:i/>
        </w:rPr>
        <w:t>2.</w:t>
      </w:r>
      <w:r w:rsidRPr="00D07A11">
        <w:rPr>
          <w:i/>
        </w:rPr>
        <w:t xml:space="preserve"> При несъответствие в предложените обща цена и единични цени, водеща е единичната цена. </w:t>
      </w:r>
    </w:p>
    <w:p w:rsidR="00AE7E55" w:rsidRDefault="00AE7E55" w:rsidP="00AE7E55">
      <w:pPr>
        <w:ind w:right="-2"/>
        <w:jc w:val="both"/>
        <w:rPr>
          <w:i/>
        </w:rPr>
      </w:pPr>
      <w:r>
        <w:rPr>
          <w:i/>
        </w:rPr>
        <w:t xml:space="preserve">3. </w:t>
      </w:r>
      <w:r w:rsidRPr="00D07A11">
        <w:rPr>
          <w:i/>
        </w:rPr>
        <w:t>Всички стойности в ценовото предложение се изписват с цифри, с точност до втория знак след десетичната запетая.</w:t>
      </w:r>
    </w:p>
    <w:p w:rsidR="00AE7E55" w:rsidRDefault="00AE7E55" w:rsidP="00AE7E55">
      <w:pPr>
        <w:ind w:right="-2"/>
        <w:jc w:val="both"/>
        <w:rPr>
          <w:i/>
        </w:rPr>
      </w:pPr>
    </w:p>
    <w:p w:rsidR="00AE7E55" w:rsidRPr="00D07A11" w:rsidRDefault="00AE7E55" w:rsidP="00AE7E55">
      <w:pPr>
        <w:ind w:right="-2"/>
        <w:jc w:val="both"/>
        <w:rPr>
          <w:i/>
        </w:rPr>
      </w:pPr>
    </w:p>
    <w:p w:rsidR="00AE7E55" w:rsidRDefault="00AE7E55" w:rsidP="00AE7E55">
      <w:pPr>
        <w:ind w:left="567" w:right="-2"/>
        <w:jc w:val="both"/>
      </w:pPr>
    </w:p>
    <w:p w:rsidR="00AE7E55" w:rsidRDefault="00AE7E55" w:rsidP="00AE7E55">
      <w:pPr>
        <w:ind w:left="567" w:right="-2"/>
        <w:jc w:val="both"/>
      </w:pPr>
    </w:p>
    <w:p w:rsidR="00AE7E55" w:rsidRPr="00D07A11" w:rsidRDefault="00AE7E55" w:rsidP="00AE7E55">
      <w:pPr>
        <w:ind w:left="567" w:right="-2"/>
        <w:jc w:val="both"/>
      </w:pPr>
    </w:p>
    <w:p w:rsidR="00AE7E55" w:rsidRPr="00D07A11" w:rsidRDefault="00AE7E55" w:rsidP="00AE7E55">
      <w:pPr>
        <w:shd w:val="clear" w:color="auto" w:fill="FFFFFF"/>
        <w:suppressAutoHyphens/>
        <w:spacing w:before="120"/>
        <w:rPr>
          <w:lang w:val="ru-RU" w:eastAsia="ar-SA"/>
        </w:rPr>
      </w:pPr>
    </w:p>
    <w:tbl>
      <w:tblPr>
        <w:tblW w:w="0" w:type="auto"/>
        <w:tblLayout w:type="fixed"/>
        <w:tblLook w:val="0000"/>
      </w:tblPr>
      <w:tblGrid>
        <w:gridCol w:w="4453"/>
        <w:gridCol w:w="4261"/>
      </w:tblGrid>
      <w:tr w:rsidR="00AE7E55" w:rsidRPr="00D07A11" w:rsidTr="00637861">
        <w:tc>
          <w:tcPr>
            <w:tcW w:w="4453" w:type="dxa"/>
          </w:tcPr>
          <w:p w:rsidR="00AE7E55" w:rsidRPr="00D07A11" w:rsidRDefault="00AE7E55" w:rsidP="00637861">
            <w:pPr>
              <w:suppressAutoHyphens/>
              <w:snapToGrid w:val="0"/>
              <w:spacing w:line="360" w:lineRule="auto"/>
              <w:jc w:val="right"/>
              <w:rPr>
                <w:b/>
                <w:lang w:eastAsia="ar-SA"/>
              </w:rPr>
            </w:pPr>
            <w:r w:rsidRPr="00D07A11">
              <w:rPr>
                <w:b/>
                <w:sz w:val="22"/>
                <w:szCs w:val="22"/>
                <w:lang w:eastAsia="ar-SA"/>
              </w:rPr>
              <w:t xml:space="preserve">Дата </w:t>
            </w:r>
          </w:p>
        </w:tc>
        <w:tc>
          <w:tcPr>
            <w:tcW w:w="4261" w:type="dxa"/>
          </w:tcPr>
          <w:p w:rsidR="00AE7E55" w:rsidRPr="00D07A11" w:rsidRDefault="00AE7E55" w:rsidP="00637861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 w:rsidRPr="00D07A11">
              <w:rPr>
                <w:sz w:val="22"/>
                <w:szCs w:val="22"/>
                <w:lang w:eastAsia="ar-SA"/>
              </w:rPr>
              <w:t>________/ _________ / ______</w:t>
            </w:r>
          </w:p>
        </w:tc>
      </w:tr>
      <w:tr w:rsidR="00AE7E55" w:rsidRPr="00D07A11" w:rsidTr="00637861">
        <w:tc>
          <w:tcPr>
            <w:tcW w:w="4453" w:type="dxa"/>
          </w:tcPr>
          <w:p w:rsidR="00AE7E55" w:rsidRPr="00D07A11" w:rsidRDefault="00AE7E55" w:rsidP="00637861">
            <w:pPr>
              <w:suppressAutoHyphens/>
              <w:snapToGrid w:val="0"/>
              <w:spacing w:line="360" w:lineRule="auto"/>
              <w:jc w:val="right"/>
              <w:rPr>
                <w:b/>
                <w:lang w:eastAsia="ar-SA"/>
              </w:rPr>
            </w:pPr>
            <w:r w:rsidRPr="00D07A11">
              <w:rPr>
                <w:b/>
                <w:sz w:val="22"/>
                <w:szCs w:val="22"/>
                <w:lang w:eastAsia="ar-SA"/>
              </w:rPr>
              <w:t>Име и фамилия</w:t>
            </w:r>
          </w:p>
        </w:tc>
        <w:tc>
          <w:tcPr>
            <w:tcW w:w="4261" w:type="dxa"/>
          </w:tcPr>
          <w:p w:rsidR="00AE7E55" w:rsidRPr="00D07A11" w:rsidRDefault="00AE7E55" w:rsidP="00637861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 w:rsidRPr="00D07A11">
              <w:rPr>
                <w:sz w:val="22"/>
                <w:szCs w:val="22"/>
                <w:lang w:eastAsia="ar-SA"/>
              </w:rPr>
              <w:t>__________________________</w:t>
            </w:r>
          </w:p>
        </w:tc>
      </w:tr>
      <w:tr w:rsidR="00AE7E55" w:rsidRPr="00D07A11" w:rsidTr="00637861">
        <w:tc>
          <w:tcPr>
            <w:tcW w:w="4453" w:type="dxa"/>
          </w:tcPr>
          <w:p w:rsidR="00AE7E55" w:rsidRPr="00D07A11" w:rsidRDefault="00AE7E55" w:rsidP="00637861">
            <w:pPr>
              <w:suppressAutoHyphens/>
              <w:snapToGrid w:val="0"/>
              <w:spacing w:line="360" w:lineRule="auto"/>
              <w:jc w:val="right"/>
              <w:rPr>
                <w:b/>
                <w:lang w:eastAsia="ar-SA"/>
              </w:rPr>
            </w:pPr>
            <w:r w:rsidRPr="00D07A11">
              <w:rPr>
                <w:b/>
                <w:sz w:val="22"/>
                <w:szCs w:val="22"/>
                <w:lang w:eastAsia="ar-SA"/>
              </w:rPr>
              <w:t xml:space="preserve">Подпис </w:t>
            </w:r>
          </w:p>
        </w:tc>
        <w:tc>
          <w:tcPr>
            <w:tcW w:w="4261" w:type="dxa"/>
          </w:tcPr>
          <w:p w:rsidR="00AE7E55" w:rsidRPr="00D07A11" w:rsidRDefault="00AE7E55" w:rsidP="00637861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 w:rsidRPr="00D07A11">
              <w:rPr>
                <w:sz w:val="22"/>
                <w:szCs w:val="22"/>
                <w:lang w:eastAsia="ar-SA"/>
              </w:rPr>
              <w:t>__________________________</w:t>
            </w:r>
          </w:p>
        </w:tc>
      </w:tr>
      <w:tr w:rsidR="00AE7E55" w:rsidRPr="00D07A11" w:rsidTr="00637861">
        <w:tc>
          <w:tcPr>
            <w:tcW w:w="4453" w:type="dxa"/>
          </w:tcPr>
          <w:p w:rsidR="00AE7E55" w:rsidRPr="00D07A11" w:rsidRDefault="00AE7E55" w:rsidP="00637861">
            <w:pPr>
              <w:suppressAutoHyphens/>
              <w:snapToGrid w:val="0"/>
              <w:spacing w:line="360" w:lineRule="auto"/>
              <w:jc w:val="right"/>
              <w:rPr>
                <w:b/>
                <w:lang w:eastAsia="ar-SA"/>
              </w:rPr>
            </w:pPr>
            <w:r w:rsidRPr="00D07A11">
              <w:rPr>
                <w:b/>
                <w:sz w:val="22"/>
                <w:szCs w:val="22"/>
                <w:lang w:eastAsia="ar-SA"/>
              </w:rPr>
              <w:t xml:space="preserve">Длъжност </w:t>
            </w:r>
          </w:p>
        </w:tc>
        <w:tc>
          <w:tcPr>
            <w:tcW w:w="4261" w:type="dxa"/>
          </w:tcPr>
          <w:p w:rsidR="00AE7E55" w:rsidRPr="00D07A11" w:rsidRDefault="00AE7E55" w:rsidP="00637861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 w:rsidRPr="00D07A11">
              <w:rPr>
                <w:sz w:val="22"/>
                <w:szCs w:val="22"/>
                <w:lang w:eastAsia="ar-SA"/>
              </w:rPr>
              <w:t>__________________________</w:t>
            </w:r>
          </w:p>
        </w:tc>
      </w:tr>
      <w:tr w:rsidR="00AE7E55" w:rsidRPr="00D07A11" w:rsidTr="00637861">
        <w:tc>
          <w:tcPr>
            <w:tcW w:w="4453" w:type="dxa"/>
          </w:tcPr>
          <w:p w:rsidR="00AE7E55" w:rsidRPr="00D07A11" w:rsidRDefault="00AE7E55" w:rsidP="00637861">
            <w:pPr>
              <w:suppressAutoHyphens/>
              <w:snapToGrid w:val="0"/>
              <w:spacing w:line="360" w:lineRule="auto"/>
              <w:jc w:val="right"/>
              <w:rPr>
                <w:b/>
                <w:lang w:eastAsia="ar-SA"/>
              </w:rPr>
            </w:pPr>
            <w:r w:rsidRPr="00D07A11">
              <w:rPr>
                <w:b/>
                <w:sz w:val="22"/>
                <w:szCs w:val="22"/>
                <w:lang w:eastAsia="ar-SA"/>
              </w:rPr>
              <w:t>Наименование на участника</w:t>
            </w:r>
          </w:p>
        </w:tc>
        <w:tc>
          <w:tcPr>
            <w:tcW w:w="4261" w:type="dxa"/>
          </w:tcPr>
          <w:p w:rsidR="00AE7E55" w:rsidRPr="00D07A11" w:rsidRDefault="00AE7E55" w:rsidP="00637861">
            <w:pPr>
              <w:tabs>
                <w:tab w:val="right" w:pos="4045"/>
              </w:tabs>
              <w:suppressAutoHyphens/>
              <w:snapToGrid w:val="0"/>
              <w:spacing w:line="360" w:lineRule="auto"/>
              <w:rPr>
                <w:lang w:eastAsia="ar-SA"/>
              </w:rPr>
            </w:pPr>
            <w:r w:rsidRPr="00D07A11">
              <w:rPr>
                <w:sz w:val="22"/>
                <w:szCs w:val="22"/>
                <w:lang w:eastAsia="ar-SA"/>
              </w:rPr>
              <w:t>__________________________</w:t>
            </w:r>
            <w:r w:rsidRPr="00D07A11">
              <w:rPr>
                <w:sz w:val="22"/>
                <w:szCs w:val="22"/>
                <w:lang w:eastAsia="ar-SA"/>
              </w:rPr>
              <w:tab/>
            </w:r>
          </w:p>
          <w:p w:rsidR="00AE7E55" w:rsidRPr="00D07A11" w:rsidRDefault="00AE7E55" w:rsidP="00637861">
            <w:pPr>
              <w:tabs>
                <w:tab w:val="right" w:pos="4045"/>
              </w:tabs>
              <w:suppressAutoHyphens/>
              <w:snapToGrid w:val="0"/>
              <w:spacing w:line="360" w:lineRule="auto"/>
              <w:rPr>
                <w:lang w:eastAsia="ar-SA"/>
              </w:rPr>
            </w:pPr>
          </w:p>
          <w:p w:rsidR="00AE7E55" w:rsidRPr="00D07A11" w:rsidRDefault="00AE7E55" w:rsidP="00637861">
            <w:pPr>
              <w:tabs>
                <w:tab w:val="right" w:pos="4045"/>
              </w:tabs>
              <w:suppressAutoHyphens/>
              <w:snapToGrid w:val="0"/>
              <w:spacing w:line="360" w:lineRule="auto"/>
              <w:rPr>
                <w:lang w:eastAsia="ar-SA"/>
              </w:rPr>
            </w:pPr>
          </w:p>
          <w:p w:rsidR="00AE7E55" w:rsidRPr="00D07A11" w:rsidRDefault="00AE7E55" w:rsidP="00637861">
            <w:pPr>
              <w:tabs>
                <w:tab w:val="right" w:pos="4045"/>
              </w:tabs>
              <w:suppressAutoHyphens/>
              <w:snapToGrid w:val="0"/>
              <w:spacing w:line="360" w:lineRule="auto"/>
              <w:rPr>
                <w:lang w:eastAsia="ar-SA"/>
              </w:rPr>
            </w:pPr>
          </w:p>
          <w:p w:rsidR="00AE7E55" w:rsidRPr="00D07A11" w:rsidRDefault="00AE7E55" w:rsidP="00637861">
            <w:pPr>
              <w:tabs>
                <w:tab w:val="right" w:pos="4045"/>
              </w:tabs>
              <w:suppressAutoHyphens/>
              <w:snapToGrid w:val="0"/>
              <w:spacing w:line="360" w:lineRule="auto"/>
              <w:rPr>
                <w:lang w:eastAsia="ar-SA"/>
              </w:rPr>
            </w:pPr>
          </w:p>
          <w:p w:rsidR="00AE7E55" w:rsidRPr="00D07A11" w:rsidRDefault="00AE7E55" w:rsidP="00637861">
            <w:pPr>
              <w:tabs>
                <w:tab w:val="right" w:pos="4045"/>
              </w:tabs>
              <w:suppressAutoHyphens/>
              <w:snapToGrid w:val="0"/>
              <w:spacing w:line="360" w:lineRule="auto"/>
              <w:rPr>
                <w:lang w:eastAsia="ar-SA"/>
              </w:rPr>
            </w:pPr>
          </w:p>
          <w:p w:rsidR="00AE7E55" w:rsidRPr="00D07A11" w:rsidRDefault="00AE7E55" w:rsidP="00637861">
            <w:pPr>
              <w:tabs>
                <w:tab w:val="right" w:pos="4045"/>
              </w:tabs>
              <w:suppressAutoHyphens/>
              <w:snapToGrid w:val="0"/>
              <w:spacing w:line="360" w:lineRule="auto"/>
              <w:rPr>
                <w:lang w:eastAsia="ar-SA"/>
              </w:rPr>
            </w:pPr>
          </w:p>
        </w:tc>
      </w:tr>
    </w:tbl>
    <w:p w:rsidR="00284A9F" w:rsidRDefault="00284A9F"/>
    <w:sectPr w:rsidR="00284A9F" w:rsidSect="00AE7E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defaultTabStop w:val="708"/>
  <w:hyphenationZone w:val="425"/>
  <w:drawingGridHorizontalSpacing w:val="120"/>
  <w:drawingGridVerticalSpacing w:val="181"/>
  <w:displayHorizontalDrawingGridEvery w:val="2"/>
  <w:characterSpacingControl w:val="doNotCompress"/>
  <w:compat/>
  <w:rsids>
    <w:rsidRoot w:val="00844F3F"/>
    <w:rsid w:val="00026BB7"/>
    <w:rsid w:val="00095D13"/>
    <w:rsid w:val="00207BFD"/>
    <w:rsid w:val="002805B4"/>
    <w:rsid w:val="00284A9F"/>
    <w:rsid w:val="00285382"/>
    <w:rsid w:val="002A60EE"/>
    <w:rsid w:val="003B6AC1"/>
    <w:rsid w:val="00427435"/>
    <w:rsid w:val="00844F3F"/>
    <w:rsid w:val="00861091"/>
    <w:rsid w:val="00AE7E55"/>
    <w:rsid w:val="00C02D98"/>
    <w:rsid w:val="00C10391"/>
    <w:rsid w:val="00C105D9"/>
    <w:rsid w:val="00CB541C"/>
    <w:rsid w:val="00E634E1"/>
    <w:rsid w:val="00EE7BE0"/>
    <w:rsid w:val="00F10AE6"/>
    <w:rsid w:val="00FC3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A9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2018-10-25T07:48:00Z</dcterms:created>
  <dcterms:modified xsi:type="dcterms:W3CDTF">2018-10-25T07:48:00Z</dcterms:modified>
</cp:coreProperties>
</file>